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408" w:lineRule="auto"/>
        <w:jc w:val="center"/>
        <w:rPr>
          <w:rFonts w:hint="eastAsia" w:ascii="黑体" w:hAnsi="黑体" w:eastAsia="黑体"/>
          <w:b/>
          <w:sz w:val="36"/>
          <w:szCs w:val="36"/>
          <w:lang w:eastAsia="zh-CN"/>
        </w:rPr>
      </w:pPr>
      <w:r>
        <w:rPr>
          <w:rFonts w:hint="eastAsia" w:ascii="黑体" w:hAnsi="黑体" w:eastAsia="黑体"/>
          <w:b/>
          <w:sz w:val="36"/>
          <w:szCs w:val="36"/>
        </w:rPr>
        <w:t>201</w:t>
      </w:r>
      <w:r>
        <w:rPr>
          <w:rFonts w:hint="eastAsia" w:ascii="黑体" w:hAnsi="黑体" w:eastAsia="黑体"/>
          <w:b/>
          <w:sz w:val="36"/>
          <w:szCs w:val="36"/>
          <w:lang w:val="en-US" w:eastAsia="zh-CN"/>
        </w:rPr>
        <w:t>7</w:t>
      </w:r>
      <w:r>
        <w:rPr>
          <w:rFonts w:hint="eastAsia" w:ascii="黑体" w:hAnsi="黑体" w:eastAsia="黑体"/>
          <w:b/>
          <w:sz w:val="36"/>
          <w:szCs w:val="36"/>
        </w:rPr>
        <w:t>年</w:t>
      </w:r>
      <w:r>
        <w:rPr>
          <w:rFonts w:hint="eastAsia" w:ascii="黑体" w:hAnsi="黑体" w:eastAsia="黑体"/>
          <w:b/>
          <w:sz w:val="36"/>
          <w:szCs w:val="36"/>
          <w:lang w:eastAsia="zh-CN"/>
        </w:rPr>
        <w:t>武汉市社会科学联合会</w:t>
      </w: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黑体" w:hAnsi="黑体" w:eastAsia="黑体"/>
          <w:b/>
          <w:sz w:val="36"/>
          <w:szCs w:val="36"/>
        </w:rPr>
      </w:pPr>
      <w:r>
        <w:rPr>
          <w:rFonts w:hint="eastAsia" w:ascii="黑体" w:hAnsi="黑体" w:eastAsia="黑体"/>
          <w:b/>
          <w:sz w:val="36"/>
          <w:szCs w:val="36"/>
          <w:lang w:eastAsia="zh-CN"/>
        </w:rPr>
        <w:t>“社会科学普及经费”项目</w:t>
      </w:r>
      <w:r>
        <w:rPr>
          <w:rFonts w:hint="eastAsia" w:ascii="黑体" w:hAnsi="黑体" w:eastAsia="黑体"/>
          <w:b/>
          <w:sz w:val="36"/>
          <w:szCs w:val="36"/>
        </w:rPr>
        <w:t>绩效</w:t>
      </w:r>
      <w:r>
        <w:rPr>
          <w:rFonts w:hint="eastAsia" w:ascii="黑体" w:hAnsi="黑体" w:eastAsia="黑体"/>
          <w:b/>
          <w:sz w:val="36"/>
          <w:szCs w:val="36"/>
          <w:lang w:val="en-US" w:eastAsia="zh-CN"/>
        </w:rPr>
        <w:t>评价</w:t>
      </w:r>
      <w:r>
        <w:rPr>
          <w:rFonts w:hint="eastAsia" w:ascii="黑体" w:hAnsi="黑体" w:eastAsia="黑体"/>
          <w:b/>
          <w:sz w:val="36"/>
          <w:szCs w:val="36"/>
        </w:rPr>
        <w:t>报告</w:t>
      </w:r>
    </w:p>
    <w:p>
      <w:pPr>
        <w:keepNext w:val="0"/>
        <w:keepLines w:val="0"/>
        <w:pageBreakBefore w:val="0"/>
        <w:widowControl w:val="0"/>
        <w:kinsoku/>
        <w:wordWrap/>
        <w:overflowPunct/>
        <w:topLinePunct w:val="0"/>
        <w:autoSpaceDE/>
        <w:autoSpaceDN/>
        <w:bidi w:val="0"/>
        <w:adjustRightInd w:val="0"/>
        <w:snapToGrid w:val="0"/>
        <w:spacing w:line="408" w:lineRule="auto"/>
        <w:jc w:val="both"/>
        <w:textAlignment w:val="auto"/>
        <w:outlineLvl w:val="9"/>
        <w:rPr>
          <w:rFonts w:hint="eastAsia" w:ascii="宋体" w:hAnsi="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jc w:val="both"/>
        <w:textAlignment w:val="auto"/>
        <w:outlineLvl w:val="9"/>
        <w:rPr>
          <w:rFonts w:hint="eastAsia" w:ascii="宋体" w:hAnsi="宋体"/>
          <w:sz w:val="28"/>
          <w:szCs w:val="28"/>
          <w:lang w:eastAsia="zh-CN"/>
        </w:rPr>
      </w:pPr>
      <w:r>
        <w:rPr>
          <w:rFonts w:hint="eastAsia" w:ascii="宋体" w:hAnsi="宋体"/>
          <w:sz w:val="28"/>
          <w:szCs w:val="28"/>
          <w:lang w:eastAsia="zh-CN"/>
        </w:rPr>
        <w:t>武汉市社会科学联合会</w:t>
      </w:r>
      <w:r>
        <w:rPr>
          <w:rFonts w:hint="eastAsia" w:ascii="宋体" w:hAnsi="宋体"/>
          <w:sz w:val="28"/>
          <w:szCs w:val="28"/>
        </w:rPr>
        <w:t>2017年部门</w:t>
      </w:r>
      <w:r>
        <w:rPr>
          <w:rFonts w:hint="eastAsia" w:ascii="宋体" w:hAnsi="宋体"/>
          <w:sz w:val="28"/>
          <w:szCs w:val="28"/>
          <w:lang w:eastAsia="zh-CN"/>
        </w:rPr>
        <w:t>项目</w:t>
      </w:r>
      <w:r>
        <w:rPr>
          <w:rFonts w:hint="eastAsia" w:ascii="宋体" w:hAnsi="宋体"/>
          <w:sz w:val="28"/>
          <w:szCs w:val="28"/>
        </w:rPr>
        <w:t>进行绩效综合评价。本次绩效评价所需要的资料，并保证其真实性、合法性和完整性</w:t>
      </w:r>
      <w:r>
        <w:rPr>
          <w:rFonts w:hint="eastAsia" w:ascii="宋体" w:hAnsi="宋体"/>
          <w:sz w:val="28"/>
          <w:szCs w:val="28"/>
          <w:lang w:val="en-US" w:eastAsia="zh-CN"/>
        </w:rPr>
        <w:t>。</w:t>
      </w:r>
      <w:r>
        <w:rPr>
          <w:rFonts w:hint="eastAsia" w:ascii="宋体" w:hAnsi="宋体"/>
          <w:sz w:val="28"/>
          <w:szCs w:val="28"/>
        </w:rPr>
        <w:t>根据《中华人民共和国预算法》要求，按照《市财政局关于印发2018年市直预算绩效评价工作方案的通知》（武财绩〔2018〕305号）的规定和要求，结合单位实际情况，采用了查阅资料、数据分析及抽查必要的原始凭证等方法，实施了充分、必要的评价程序，进而形成了比较客观、公允的评价结论，对2017年经费项目支出“追踪问效”，进行</w:t>
      </w:r>
      <w:r>
        <w:rPr>
          <w:rFonts w:hint="eastAsia" w:ascii="宋体" w:hAnsi="宋体"/>
          <w:sz w:val="28"/>
          <w:szCs w:val="28"/>
          <w:lang w:eastAsia="zh-CN"/>
        </w:rPr>
        <w:t>项目</w:t>
      </w:r>
      <w:r>
        <w:rPr>
          <w:rFonts w:hint="eastAsia" w:ascii="宋体" w:hAnsi="宋体"/>
          <w:sz w:val="28"/>
          <w:szCs w:val="28"/>
        </w:rPr>
        <w:t>绩效评价，为强化单位项目资金的使用管理提供参考依据</w:t>
      </w:r>
      <w:r>
        <w:rPr>
          <w:rFonts w:hint="eastAsia" w:ascii="宋体" w:hAnsi="宋体"/>
          <w:sz w:val="28"/>
          <w:szCs w:val="28"/>
          <w:lang w:eastAsia="zh-CN"/>
        </w:rPr>
        <w:t>。现将绩效评价情况报告如下：</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bCs/>
          <w:sz w:val="28"/>
          <w:szCs w:val="28"/>
        </w:rPr>
      </w:pPr>
      <w:r>
        <w:rPr>
          <w:rFonts w:hint="eastAsia" w:ascii="宋体" w:hAnsi="宋体"/>
          <w:b/>
          <w:bCs/>
          <w:sz w:val="28"/>
          <w:szCs w:val="28"/>
        </w:rPr>
        <w:t>一、项目基本情况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eastAsia="宋体"/>
          <w:b/>
          <w:bCs/>
          <w:sz w:val="28"/>
          <w:szCs w:val="28"/>
          <w:lang w:val="en-US" w:eastAsia="zh-CN"/>
        </w:rPr>
      </w:pPr>
      <w:r>
        <w:rPr>
          <w:rFonts w:hint="eastAsia" w:ascii="宋体" w:hAnsi="宋体"/>
          <w:b/>
          <w:bCs/>
          <w:sz w:val="28"/>
          <w:szCs w:val="28"/>
        </w:rPr>
        <w:t>（一）</w:t>
      </w:r>
      <w:r>
        <w:rPr>
          <w:rFonts w:hint="eastAsia" w:ascii="宋体" w:hAnsi="宋体"/>
          <w:b/>
          <w:bCs/>
          <w:sz w:val="28"/>
          <w:szCs w:val="28"/>
          <w:lang w:eastAsia="zh-CN"/>
        </w:rPr>
        <w:t>单位简介</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highlight w:val="none"/>
        </w:rPr>
        <w:t>武汉市社会科学联合会位于武汉市汉口发展大道495号，是市委、市政府领导的，市委宣传部主管的财政全额拨款事业单位，组织机构代码证号为441350890。法定代表人：付永祥。主要职责是：指导和协调武汉市市级哲学社会科学类社会团体开展活动；联系武汉实际，组织开展理论研究和学术交流活动，积极研究探讨武汉社会主义现代化建设和改革开放中提出的重大理论问题和实际问题，为武汉改革开放和现代建设建言献策；普及社会科学知识，开展培训、咨询服务等活动；受市委、市政府委托，负责武汉市社会科学优秀成果奖励活动的管理、组织和实施工作；办好会刊、编辑出版哲学社会科学读物。</w:t>
      </w:r>
    </w:p>
    <w:p>
      <w:pPr>
        <w:keepNext w:val="0"/>
        <w:keepLines w:val="0"/>
        <w:pageBreakBefore w:val="0"/>
        <w:widowControl w:val="0"/>
        <w:kinsoku/>
        <w:wordWrap/>
        <w:overflowPunct/>
        <w:topLinePunct w:val="0"/>
        <w:autoSpaceDE/>
        <w:autoSpaceDN/>
        <w:bidi w:val="0"/>
        <w:adjustRightInd w:val="0"/>
        <w:snapToGrid w:val="0"/>
        <w:spacing w:before="156" w:beforeLines="50" w:line="408" w:lineRule="auto"/>
        <w:ind w:firstLine="562" w:firstLineChars="200"/>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before="156" w:beforeLines="50" w:line="408" w:lineRule="auto"/>
        <w:ind w:firstLine="562" w:firstLineChars="200"/>
        <w:textAlignment w:val="auto"/>
        <w:outlineLvl w:val="9"/>
        <w:rPr>
          <w:rFonts w:hint="eastAsia" w:ascii="宋体" w:hAnsi="宋体"/>
          <w:b/>
          <w:sz w:val="28"/>
          <w:szCs w:val="28"/>
          <w:highlight w:val="none"/>
        </w:rPr>
      </w:pPr>
      <w:r>
        <w:rPr>
          <w:rFonts w:hint="eastAsia" w:ascii="宋体" w:hAnsi="宋体"/>
          <w:b/>
          <w:sz w:val="28"/>
          <w:szCs w:val="28"/>
        </w:rPr>
        <w:t>(二)“</w:t>
      </w:r>
      <w:r>
        <w:rPr>
          <w:rFonts w:hint="eastAsia" w:ascii="宋体" w:hAnsi="宋体"/>
          <w:b/>
          <w:sz w:val="28"/>
          <w:szCs w:val="28"/>
          <w:highlight w:val="none"/>
          <w:lang w:eastAsia="zh-CN"/>
        </w:rPr>
        <w:t>社会科学普及经费</w:t>
      </w:r>
      <w:r>
        <w:rPr>
          <w:rFonts w:hint="eastAsia" w:ascii="宋体" w:hAnsi="宋体"/>
          <w:b/>
          <w:sz w:val="28"/>
          <w:szCs w:val="28"/>
          <w:highlight w:val="none"/>
        </w:rPr>
        <w:t>”基本情况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val="0"/>
          <w:sz w:val="28"/>
          <w:szCs w:val="28"/>
          <w:highlight w:val="none"/>
          <w:lang w:val="en-US" w:eastAsia="zh-CN"/>
        </w:rPr>
      </w:pPr>
      <w:r>
        <w:rPr>
          <w:rFonts w:hint="eastAsia" w:ascii="宋体" w:hAnsi="宋体"/>
          <w:b w:val="0"/>
          <w:bCs w:val="0"/>
          <w:sz w:val="28"/>
          <w:szCs w:val="28"/>
          <w:highlight w:val="none"/>
          <w:lang w:val="en-US" w:eastAsia="zh-CN"/>
        </w:rPr>
        <w:t>1、</w:t>
      </w:r>
      <w:r>
        <w:rPr>
          <w:rFonts w:hint="eastAsia" w:ascii="宋体" w:hAnsi="宋体"/>
          <w:b w:val="0"/>
          <w:bCs w:val="0"/>
          <w:sz w:val="28"/>
          <w:szCs w:val="28"/>
          <w:highlight w:val="none"/>
        </w:rPr>
        <w:t>本次绩效评价的项目为“</w:t>
      </w:r>
      <w:r>
        <w:rPr>
          <w:rFonts w:hint="eastAsia" w:ascii="宋体" w:hAnsi="宋体"/>
          <w:sz w:val="28"/>
          <w:szCs w:val="28"/>
          <w:highlight w:val="none"/>
          <w:lang w:eastAsia="zh-CN"/>
        </w:rPr>
        <w:t>社会科学普及经费</w:t>
      </w:r>
      <w:r>
        <w:rPr>
          <w:rFonts w:hint="eastAsia" w:ascii="宋体" w:hAnsi="宋体"/>
          <w:b w:val="0"/>
          <w:bCs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val="0"/>
          <w:sz w:val="28"/>
          <w:szCs w:val="28"/>
          <w:highlight w:val="none"/>
        </w:rPr>
      </w:pPr>
      <w:r>
        <w:rPr>
          <w:rFonts w:hint="eastAsia" w:ascii="宋体" w:hAnsi="宋体"/>
          <w:b w:val="0"/>
          <w:bCs w:val="0"/>
          <w:sz w:val="28"/>
          <w:szCs w:val="28"/>
          <w:highlight w:val="none"/>
          <w:lang w:val="en-US" w:eastAsia="zh-CN"/>
        </w:rPr>
        <w:t>2、</w:t>
      </w:r>
      <w:r>
        <w:rPr>
          <w:rFonts w:hint="eastAsia" w:ascii="宋体" w:hAnsi="宋体"/>
          <w:b w:val="0"/>
          <w:bCs w:val="0"/>
          <w:sz w:val="28"/>
          <w:szCs w:val="28"/>
          <w:highlight w:val="none"/>
        </w:rPr>
        <w:t>项目立项背景及项目预算情况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eastAsia="宋体"/>
          <w:sz w:val="28"/>
          <w:szCs w:val="28"/>
          <w:highlight w:val="none"/>
          <w:lang w:eastAsia="zh-CN"/>
        </w:rPr>
      </w:pPr>
      <w:r>
        <w:rPr>
          <w:rFonts w:hint="eastAsia" w:ascii="宋体" w:hAnsi="宋体"/>
          <w:sz w:val="28"/>
          <w:szCs w:val="28"/>
          <w:highlight w:val="none"/>
          <w:lang w:eastAsia="zh-CN"/>
        </w:rPr>
        <w:t>依宪依法开展学术推广和科普工作，顺应文明社会发展要求和人民群众的需求，提升文明城市竞争力和综合实力的需要。</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highlight w:val="none"/>
          <w:lang w:val="en-US" w:eastAsia="zh-CN"/>
        </w:rPr>
      </w:pPr>
      <w:r>
        <w:rPr>
          <w:rFonts w:hint="eastAsia" w:ascii="宋体" w:hAnsi="宋体"/>
          <w:sz w:val="28"/>
          <w:szCs w:val="28"/>
          <w:highlight w:val="none"/>
          <w:lang w:eastAsia="zh-CN"/>
        </w:rPr>
        <w:t>武汉市</w:t>
      </w:r>
      <w:r>
        <w:rPr>
          <w:rFonts w:hint="eastAsia" w:ascii="宋体" w:hAnsi="宋体"/>
          <w:sz w:val="28"/>
          <w:szCs w:val="28"/>
          <w:highlight w:val="none"/>
        </w:rPr>
        <w:t>财政局2017年对该项目经费预算批复</w:t>
      </w:r>
      <w:r>
        <w:rPr>
          <w:rFonts w:hint="eastAsia" w:ascii="宋体" w:hAnsi="宋体"/>
          <w:sz w:val="28"/>
          <w:szCs w:val="28"/>
          <w:highlight w:val="none"/>
          <w:lang w:val="en-US" w:eastAsia="zh-CN"/>
        </w:rPr>
        <w:t>79.70</w:t>
      </w:r>
      <w:r>
        <w:rPr>
          <w:rFonts w:hint="eastAsia" w:ascii="宋体" w:hAnsi="宋体"/>
          <w:sz w:val="28"/>
          <w:szCs w:val="28"/>
          <w:highlight w:val="none"/>
        </w:rPr>
        <w:t>万元</w:t>
      </w:r>
      <w:r>
        <w:rPr>
          <w:rFonts w:hint="eastAsia" w:ascii="宋体" w:hAnsi="宋体"/>
          <w:sz w:val="28"/>
          <w:szCs w:val="28"/>
          <w:highlight w:val="none"/>
          <w:lang w:val="en-US" w:eastAsia="zh-CN"/>
        </w:rPr>
        <w:t>，</w:t>
      </w:r>
      <w:r>
        <w:rPr>
          <w:rFonts w:hint="eastAsia" w:ascii="宋体" w:hAnsi="宋体"/>
          <w:sz w:val="28"/>
          <w:szCs w:val="28"/>
          <w:highlight w:val="none"/>
        </w:rPr>
        <w:t>用于我单位“</w:t>
      </w:r>
      <w:r>
        <w:rPr>
          <w:rFonts w:hint="eastAsia" w:ascii="宋体" w:hAnsi="宋体"/>
          <w:sz w:val="28"/>
          <w:szCs w:val="28"/>
          <w:highlight w:val="none"/>
          <w:lang w:eastAsia="zh-CN"/>
        </w:rPr>
        <w:t>社会科学普及经费</w:t>
      </w:r>
      <w:r>
        <w:rPr>
          <w:rFonts w:hint="eastAsia" w:ascii="宋体" w:hAnsi="宋体"/>
          <w:sz w:val="28"/>
          <w:szCs w:val="28"/>
          <w:highlight w:val="none"/>
        </w:rPr>
        <w:t>”项目</w:t>
      </w:r>
      <w:r>
        <w:rPr>
          <w:rFonts w:hint="eastAsia" w:ascii="宋体" w:hAnsi="宋体"/>
          <w:sz w:val="28"/>
          <w:szCs w:val="28"/>
          <w:highlight w:val="none"/>
          <w:lang w:eastAsia="zh-CN"/>
        </w:rPr>
        <w:t>执行</w:t>
      </w:r>
      <w:r>
        <w:rPr>
          <w:rFonts w:hint="eastAsia" w:ascii="宋体" w:hAnsi="宋体"/>
          <w:sz w:val="28"/>
          <w:szCs w:val="28"/>
          <w:highlight w:val="none"/>
        </w:rPr>
        <w:t>经费，主要包括①</w:t>
      </w:r>
      <w:r>
        <w:rPr>
          <w:rFonts w:hint="eastAsia" w:ascii="宋体" w:hAnsi="宋体"/>
          <w:sz w:val="28"/>
          <w:szCs w:val="28"/>
          <w:highlight w:val="none"/>
          <w:lang w:eastAsia="zh-CN"/>
        </w:rPr>
        <w:t>印刷费</w:t>
      </w:r>
      <w:r>
        <w:rPr>
          <w:rFonts w:hint="eastAsia" w:ascii="宋体" w:hAnsi="宋体"/>
          <w:sz w:val="28"/>
          <w:szCs w:val="28"/>
          <w:highlight w:val="none"/>
        </w:rPr>
        <w:t xml:space="preserve">；② </w:t>
      </w:r>
      <w:r>
        <w:rPr>
          <w:rFonts w:hint="eastAsia" w:ascii="宋体" w:hAnsi="宋体"/>
          <w:sz w:val="28"/>
          <w:szCs w:val="28"/>
          <w:highlight w:val="none"/>
          <w:lang w:eastAsia="zh-CN"/>
        </w:rPr>
        <w:t>劳务费；③委托业务费；④劳务费</w:t>
      </w:r>
      <w:r>
        <w:rPr>
          <w:rFonts w:hint="eastAsia" w:ascii="宋体" w:hAnsi="宋体"/>
          <w:sz w:val="28"/>
          <w:szCs w:val="28"/>
          <w:highlight w:val="none"/>
        </w:rPr>
        <w:t>等。该项目经费，是</w:t>
      </w:r>
      <w:r>
        <w:rPr>
          <w:rFonts w:hint="eastAsia" w:ascii="宋体" w:hAnsi="宋体"/>
          <w:sz w:val="28"/>
          <w:szCs w:val="28"/>
          <w:highlight w:val="none"/>
          <w:lang w:eastAsia="zh-CN"/>
        </w:rPr>
        <w:t>社会科学普及活动展开</w:t>
      </w:r>
      <w:r>
        <w:rPr>
          <w:rFonts w:hint="eastAsia" w:ascii="宋体" w:hAnsi="宋体"/>
          <w:sz w:val="28"/>
          <w:szCs w:val="28"/>
          <w:highlight w:val="none"/>
          <w:lang w:val="en-US" w:eastAsia="zh-CN"/>
        </w:rPr>
        <w:t>能</w:t>
      </w:r>
      <w:r>
        <w:rPr>
          <w:rFonts w:hint="eastAsia" w:ascii="宋体" w:hAnsi="宋体"/>
          <w:sz w:val="28"/>
          <w:szCs w:val="28"/>
          <w:highlight w:val="none"/>
        </w:rPr>
        <w:t>顺利完成，能正常运行不可缺少的资金。</w:t>
      </w:r>
    </w:p>
    <w:p>
      <w:pPr>
        <w:keepNext w:val="0"/>
        <w:keepLines w:val="0"/>
        <w:pageBreakBefore w:val="0"/>
        <w:widowControl w:val="0"/>
        <w:kinsoku/>
        <w:wordWrap/>
        <w:overflowPunct/>
        <w:topLinePunct w:val="0"/>
        <w:autoSpaceDE/>
        <w:autoSpaceDN/>
        <w:bidi w:val="0"/>
        <w:adjustRightInd w:val="0"/>
        <w:snapToGrid w:val="0"/>
        <w:spacing w:line="408" w:lineRule="auto"/>
        <w:ind w:firstLine="420" w:firstLineChars="200"/>
        <w:textAlignment w:val="auto"/>
        <w:outlineLvl w:val="9"/>
        <w:rPr>
          <w:rFonts w:hint="eastAsia" w:ascii="宋体" w:hAnsi="宋体"/>
          <w:b w:val="0"/>
          <w:bCs/>
          <w:sz w:val="21"/>
          <w:szCs w:val="21"/>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val="0"/>
          <w:sz w:val="28"/>
          <w:szCs w:val="28"/>
          <w:highlight w:val="none"/>
        </w:rPr>
      </w:pPr>
      <w:r>
        <w:rPr>
          <w:rFonts w:hint="eastAsia" w:ascii="宋体" w:hAnsi="宋体"/>
          <w:b w:val="0"/>
          <w:bCs w:val="0"/>
          <w:sz w:val="28"/>
          <w:szCs w:val="28"/>
          <w:highlight w:val="none"/>
          <w:lang w:val="en-US" w:eastAsia="zh-CN"/>
        </w:rPr>
        <w:t>3、</w:t>
      </w:r>
      <w:r>
        <w:rPr>
          <w:rFonts w:hint="eastAsia" w:ascii="宋体" w:hAnsi="宋体"/>
          <w:b w:val="0"/>
          <w:bCs w:val="0"/>
          <w:sz w:val="28"/>
          <w:szCs w:val="28"/>
          <w:highlight w:val="none"/>
        </w:rPr>
        <w:t>2017年主要工作及绩效目标</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val="0"/>
          <w:sz w:val="28"/>
          <w:szCs w:val="28"/>
          <w:highlight w:val="none"/>
          <w:lang w:val="en-US" w:eastAsia="zh-CN"/>
        </w:rPr>
      </w:pPr>
      <w:r>
        <w:rPr>
          <w:rFonts w:hint="eastAsia" w:ascii="宋体" w:hAnsi="宋体"/>
          <w:b w:val="0"/>
          <w:bCs w:val="0"/>
          <w:sz w:val="28"/>
          <w:szCs w:val="28"/>
          <w:highlight w:val="none"/>
          <w:lang w:val="en-US" w:eastAsia="zh-CN"/>
        </w:rPr>
        <w:t>主要工作内容：有步骤、有条件地开展理论宣传和社会科学普及活动；主办“武汉社科讲坛”24期；资助社科联直管社会组织开展学术和科普活动；资助社科类社会组织科普基地建设等。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val="0"/>
          <w:sz w:val="28"/>
          <w:szCs w:val="28"/>
          <w:highlight w:val="none"/>
          <w:lang w:val="en-US" w:eastAsia="zh-CN"/>
        </w:rPr>
        <w:t>绩效目标：</w:t>
      </w:r>
      <w:r>
        <w:rPr>
          <w:rFonts w:hint="eastAsia" w:ascii="宋体" w:hAnsi="宋体"/>
          <w:sz w:val="28"/>
          <w:szCs w:val="28"/>
          <w:highlight w:val="none"/>
          <w:lang w:eastAsia="zh-CN"/>
        </w:rPr>
        <w:t>通过开展社会科学学术和科普活动，引导和带动全市社会科学界开展形式多样，各具特色的学术和科普活动，进一步推动和促进全市人民群众社科素养和文明素质的提升</w:t>
      </w:r>
      <w:r>
        <w:rPr>
          <w:rFonts w:hint="eastAsia" w:ascii="宋体" w:hAnsi="宋体"/>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bCs w:val="0"/>
          <w:sz w:val="28"/>
          <w:szCs w:val="28"/>
          <w:highlight w:val="none"/>
        </w:rPr>
      </w:pPr>
      <w:r>
        <w:rPr>
          <w:rFonts w:hint="eastAsia" w:ascii="宋体" w:hAnsi="宋体"/>
          <w:b/>
          <w:bCs w:val="0"/>
          <w:sz w:val="28"/>
          <w:szCs w:val="28"/>
          <w:highlight w:val="none"/>
          <w:lang w:eastAsia="zh-CN"/>
        </w:rPr>
        <w:t>二</w:t>
      </w:r>
      <w:r>
        <w:rPr>
          <w:rFonts w:hint="eastAsia" w:ascii="宋体" w:hAnsi="宋体"/>
          <w:b/>
          <w:bCs w:val="0"/>
          <w:sz w:val="28"/>
          <w:szCs w:val="28"/>
          <w:highlight w:val="none"/>
        </w:rPr>
        <w:t>、预算内项目资金支出的使用情况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bCs w:val="0"/>
          <w:sz w:val="28"/>
          <w:szCs w:val="28"/>
        </w:rPr>
      </w:pPr>
      <w:r>
        <w:rPr>
          <w:rFonts w:hint="eastAsia" w:ascii="宋体" w:hAnsi="宋体"/>
          <w:b/>
          <w:bCs w:val="0"/>
          <w:sz w:val="28"/>
          <w:szCs w:val="28"/>
        </w:rPr>
        <w:t>（一）项目实施情况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eastAsia="zh-CN"/>
        </w:rPr>
      </w:pPr>
      <w:r>
        <w:rPr>
          <w:rFonts w:hint="eastAsia" w:ascii="宋体" w:hAnsi="宋体"/>
          <w:sz w:val="28"/>
          <w:szCs w:val="28"/>
          <w:lang w:eastAsia="zh-CN"/>
        </w:rPr>
        <w:t>本项目</w:t>
      </w:r>
      <w:r>
        <w:rPr>
          <w:rFonts w:hint="eastAsia" w:ascii="宋体" w:hAnsi="宋体"/>
          <w:sz w:val="28"/>
          <w:szCs w:val="28"/>
          <w:lang w:val="en-US" w:eastAsia="zh-CN"/>
        </w:rPr>
        <w:t>未</w:t>
      </w:r>
      <w:r>
        <w:rPr>
          <w:rFonts w:hint="eastAsia" w:ascii="宋体" w:hAnsi="宋体"/>
          <w:sz w:val="28"/>
          <w:szCs w:val="28"/>
        </w:rPr>
        <w:t>与武汉市政府签订绩效管理目标责任书，</w:t>
      </w:r>
      <w:r>
        <w:rPr>
          <w:rFonts w:hint="eastAsia" w:ascii="宋体" w:hAnsi="宋体"/>
          <w:sz w:val="28"/>
          <w:szCs w:val="28"/>
          <w:lang w:eastAsia="zh-CN"/>
        </w:rPr>
        <w:t>但武汉市社会科学联合会自行编制了具体工作目标及</w:t>
      </w:r>
      <w:r>
        <w:rPr>
          <w:rFonts w:hint="eastAsia" w:ascii="宋体" w:hAnsi="宋体"/>
          <w:b w:val="0"/>
          <w:bCs/>
          <w:sz w:val="28"/>
          <w:szCs w:val="28"/>
        </w:rPr>
        <w:t>2017年</w:t>
      </w:r>
      <w:r>
        <w:rPr>
          <w:rFonts w:hint="eastAsia" w:ascii="宋体" w:hAnsi="宋体"/>
          <w:b w:val="0"/>
          <w:bCs/>
          <w:sz w:val="28"/>
          <w:szCs w:val="28"/>
          <w:lang w:eastAsia="zh-CN"/>
        </w:rPr>
        <w:t>项目</w:t>
      </w:r>
      <w:r>
        <w:rPr>
          <w:rFonts w:hint="eastAsia" w:ascii="宋体" w:hAnsi="宋体"/>
          <w:b w:val="0"/>
          <w:bCs/>
          <w:sz w:val="28"/>
          <w:szCs w:val="28"/>
        </w:rPr>
        <w:t>预算</w:t>
      </w:r>
      <w:r>
        <w:rPr>
          <w:rFonts w:hint="eastAsia" w:ascii="宋体" w:hAnsi="宋体"/>
          <w:b w:val="0"/>
          <w:bCs/>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eastAsia="宋体"/>
          <w:b/>
          <w:bCs w:val="0"/>
          <w:sz w:val="28"/>
          <w:szCs w:val="28"/>
          <w:lang w:eastAsia="zh-CN"/>
        </w:rPr>
      </w:pPr>
      <w:r>
        <w:rPr>
          <w:rFonts w:hint="eastAsia" w:ascii="宋体" w:hAnsi="宋体"/>
          <w:b w:val="0"/>
          <w:bCs/>
          <w:sz w:val="28"/>
          <w:szCs w:val="28"/>
          <w:highlight w:val="none"/>
        </w:rPr>
        <w:t>“</w:t>
      </w:r>
      <w:r>
        <w:rPr>
          <w:rFonts w:hint="eastAsia" w:ascii="宋体" w:hAnsi="宋体"/>
          <w:b w:val="0"/>
          <w:bCs/>
          <w:sz w:val="28"/>
          <w:szCs w:val="28"/>
          <w:highlight w:val="none"/>
          <w:lang w:eastAsia="zh-CN"/>
        </w:rPr>
        <w:t>社会科学普及经费</w:t>
      </w:r>
      <w:r>
        <w:rPr>
          <w:rFonts w:hint="eastAsia" w:ascii="宋体" w:hAnsi="宋体"/>
          <w:b w:val="0"/>
          <w:bCs/>
          <w:sz w:val="28"/>
          <w:szCs w:val="28"/>
          <w:highlight w:val="none"/>
        </w:rPr>
        <w:t>”</w:t>
      </w:r>
      <w:r>
        <w:rPr>
          <w:rFonts w:hint="eastAsia" w:ascii="宋体" w:hAnsi="宋体"/>
          <w:b w:val="0"/>
          <w:bCs/>
          <w:sz w:val="28"/>
          <w:szCs w:val="28"/>
        </w:rPr>
        <w:t>是</w:t>
      </w:r>
      <w:r>
        <w:rPr>
          <w:rFonts w:hint="eastAsia" w:ascii="宋体" w:hAnsi="宋体"/>
          <w:b w:val="0"/>
          <w:bCs/>
          <w:sz w:val="28"/>
          <w:szCs w:val="28"/>
          <w:lang w:eastAsia="zh-CN"/>
        </w:rPr>
        <w:t>武汉市社会科学联合会</w:t>
      </w:r>
      <w:r>
        <w:rPr>
          <w:rFonts w:hint="eastAsia" w:ascii="宋体" w:hAnsi="宋体"/>
          <w:b w:val="0"/>
          <w:bCs/>
          <w:sz w:val="28"/>
          <w:szCs w:val="28"/>
        </w:rPr>
        <w:t>预算经费的重要组成部分，该项目纳入部门预算。</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1、2017年</w:t>
      </w:r>
      <w:r>
        <w:rPr>
          <w:rFonts w:hint="eastAsia" w:ascii="宋体" w:hAnsi="宋体"/>
          <w:b w:val="0"/>
          <w:bCs/>
          <w:sz w:val="28"/>
          <w:szCs w:val="28"/>
          <w:lang w:eastAsia="zh-CN"/>
        </w:rPr>
        <w:t>项目</w:t>
      </w:r>
      <w:r>
        <w:rPr>
          <w:rFonts w:hint="eastAsia" w:ascii="宋体" w:hAnsi="宋体"/>
          <w:b w:val="0"/>
          <w:bCs/>
          <w:sz w:val="28"/>
          <w:szCs w:val="28"/>
        </w:rPr>
        <w:t>预算收支</w:t>
      </w:r>
      <w:r>
        <w:rPr>
          <w:rFonts w:hint="eastAsia" w:ascii="宋体" w:hAnsi="宋体"/>
          <w:b w:val="0"/>
          <w:bCs/>
          <w:sz w:val="28"/>
          <w:szCs w:val="28"/>
          <w:lang w:eastAsia="zh-CN"/>
        </w:rPr>
        <w:t>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rPr>
        <w:t>根据</w:t>
      </w:r>
      <w:r>
        <w:rPr>
          <w:rFonts w:hint="eastAsia" w:ascii="宋体" w:hAnsi="宋体"/>
          <w:sz w:val="28"/>
          <w:szCs w:val="28"/>
        </w:rPr>
        <w:t>《市财政局关于批复市社科联2017年预算的函》（武财教函〔2017〕77号）</w:t>
      </w:r>
      <w:r>
        <w:rPr>
          <w:rFonts w:hint="eastAsia" w:ascii="宋体" w:hAnsi="宋体"/>
          <w:b w:val="0"/>
          <w:bCs/>
          <w:sz w:val="28"/>
          <w:szCs w:val="28"/>
        </w:rPr>
        <w:t>及2017年度预算执行查询报表，</w:t>
      </w:r>
      <w:r>
        <w:rPr>
          <w:rFonts w:hint="eastAsia" w:ascii="宋体" w:hAnsi="宋体"/>
          <w:b w:val="0"/>
          <w:bCs/>
          <w:sz w:val="28"/>
          <w:szCs w:val="28"/>
          <w:lang w:eastAsia="zh-CN"/>
        </w:rPr>
        <w:t>武汉市社会科学联合会</w:t>
      </w:r>
      <w:r>
        <w:rPr>
          <w:rFonts w:hint="eastAsia" w:ascii="宋体" w:hAnsi="宋体"/>
          <w:b w:val="0"/>
          <w:bCs/>
          <w:sz w:val="28"/>
          <w:szCs w:val="28"/>
        </w:rPr>
        <w:t>2017年</w:t>
      </w:r>
      <w:r>
        <w:rPr>
          <w:rFonts w:hint="eastAsia" w:ascii="宋体" w:hAnsi="宋体"/>
          <w:b w:val="0"/>
          <w:bCs/>
          <w:sz w:val="28"/>
          <w:szCs w:val="28"/>
          <w:highlight w:val="none"/>
        </w:rPr>
        <w:t>“</w:t>
      </w:r>
      <w:r>
        <w:rPr>
          <w:rFonts w:hint="eastAsia" w:ascii="宋体" w:hAnsi="宋体"/>
          <w:b w:val="0"/>
          <w:bCs/>
          <w:sz w:val="28"/>
          <w:szCs w:val="28"/>
          <w:highlight w:val="none"/>
          <w:lang w:eastAsia="zh-CN"/>
        </w:rPr>
        <w:t>社会科学普及经费</w:t>
      </w:r>
      <w:r>
        <w:rPr>
          <w:rFonts w:hint="eastAsia" w:ascii="宋体" w:hAnsi="宋体"/>
          <w:b w:val="0"/>
          <w:bCs/>
          <w:sz w:val="28"/>
          <w:szCs w:val="28"/>
          <w:highlight w:val="none"/>
        </w:rPr>
        <w:t>”</w:t>
      </w:r>
      <w:r>
        <w:rPr>
          <w:rFonts w:hint="eastAsia" w:ascii="宋体" w:hAnsi="宋体"/>
          <w:b w:val="0"/>
          <w:bCs/>
          <w:sz w:val="28"/>
          <w:szCs w:val="28"/>
          <w:highlight w:val="none"/>
          <w:lang w:eastAsia="zh-CN"/>
        </w:rPr>
        <w:t>项目预算</w:t>
      </w:r>
      <w:r>
        <w:rPr>
          <w:rFonts w:hint="eastAsia" w:ascii="宋体" w:hAnsi="宋体"/>
          <w:b w:val="0"/>
          <w:bCs/>
          <w:sz w:val="28"/>
          <w:szCs w:val="28"/>
        </w:rPr>
        <w:t>总收入</w:t>
      </w:r>
      <w:r>
        <w:rPr>
          <w:rFonts w:hint="eastAsia" w:ascii="宋体" w:hAnsi="宋体"/>
          <w:b w:val="0"/>
          <w:bCs/>
          <w:sz w:val="28"/>
          <w:szCs w:val="28"/>
          <w:lang w:val="en-US" w:eastAsia="zh-CN"/>
        </w:rPr>
        <w:t>79.70</w:t>
      </w:r>
      <w:r>
        <w:rPr>
          <w:rFonts w:hint="eastAsia" w:ascii="宋体" w:hAnsi="宋体"/>
          <w:b w:val="0"/>
          <w:bCs/>
          <w:sz w:val="28"/>
          <w:szCs w:val="28"/>
        </w:rPr>
        <w:t>万元。部门预算总支出</w:t>
      </w:r>
      <w:r>
        <w:rPr>
          <w:rFonts w:hint="eastAsia" w:ascii="宋体" w:hAnsi="宋体"/>
          <w:b w:val="0"/>
          <w:bCs/>
          <w:sz w:val="28"/>
          <w:szCs w:val="28"/>
          <w:lang w:val="en-US" w:eastAsia="zh-CN"/>
        </w:rPr>
        <w:t>79.70</w:t>
      </w:r>
      <w:r>
        <w:rPr>
          <w:rFonts w:hint="eastAsia" w:ascii="宋体" w:hAnsi="宋体"/>
          <w:b w:val="0"/>
          <w:bCs/>
          <w:sz w:val="28"/>
          <w:szCs w:val="28"/>
        </w:rPr>
        <w:t>万元，其中：商品和服务支出</w:t>
      </w:r>
      <w:r>
        <w:rPr>
          <w:rFonts w:hint="eastAsia" w:ascii="宋体" w:hAnsi="宋体"/>
          <w:b w:val="0"/>
          <w:bCs/>
          <w:sz w:val="28"/>
          <w:szCs w:val="28"/>
          <w:lang w:val="en-US" w:eastAsia="zh-CN"/>
        </w:rPr>
        <w:t>78.15</w:t>
      </w:r>
      <w:r>
        <w:rPr>
          <w:rFonts w:hint="eastAsia" w:ascii="宋体" w:hAnsi="宋体"/>
          <w:b w:val="0"/>
          <w:bCs/>
          <w:sz w:val="28"/>
          <w:szCs w:val="28"/>
        </w:rPr>
        <w:t>万元</w:t>
      </w:r>
      <w:r>
        <w:rPr>
          <w:rFonts w:hint="eastAsia" w:ascii="宋体" w:hAnsi="宋体"/>
          <w:b w:val="0"/>
          <w:bCs/>
          <w:sz w:val="28"/>
          <w:szCs w:val="28"/>
          <w:lang w:eastAsia="zh-CN"/>
        </w:rPr>
        <w:t>；其他资本性支出</w:t>
      </w:r>
      <w:r>
        <w:rPr>
          <w:rFonts w:hint="eastAsia" w:ascii="宋体" w:hAnsi="宋体"/>
          <w:b w:val="0"/>
          <w:bCs/>
          <w:sz w:val="28"/>
          <w:szCs w:val="28"/>
          <w:lang w:val="en-US" w:eastAsia="zh-CN"/>
        </w:rPr>
        <w:t>1.55万元</w:t>
      </w:r>
      <w:r>
        <w:rPr>
          <w:rFonts w:hint="eastAsia" w:ascii="宋体" w:hAnsi="宋体"/>
          <w:b w:val="0"/>
          <w:bCs/>
          <w:sz w:val="28"/>
          <w:szCs w:val="28"/>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lang w:val="en-US" w:eastAsia="zh-CN"/>
        </w:rPr>
        <w:t>2、</w:t>
      </w:r>
      <w:r>
        <w:rPr>
          <w:rFonts w:hint="eastAsia" w:ascii="宋体" w:hAnsi="宋体"/>
          <w:b w:val="0"/>
          <w:bCs/>
          <w:sz w:val="28"/>
          <w:szCs w:val="28"/>
        </w:rPr>
        <w:t>2017年</w:t>
      </w:r>
      <w:r>
        <w:rPr>
          <w:rFonts w:hint="eastAsia" w:ascii="宋体" w:hAnsi="宋体"/>
          <w:b w:val="0"/>
          <w:bCs/>
          <w:sz w:val="28"/>
          <w:szCs w:val="28"/>
          <w:lang w:eastAsia="zh-CN"/>
        </w:rPr>
        <w:t>项目</w:t>
      </w:r>
      <w:r>
        <w:rPr>
          <w:rFonts w:hint="eastAsia" w:ascii="宋体" w:hAnsi="宋体"/>
          <w:b w:val="0"/>
          <w:bCs/>
          <w:sz w:val="28"/>
          <w:szCs w:val="28"/>
        </w:rPr>
        <w:t>决算收支情况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① 决算收入情况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eastAsia="宋体"/>
          <w:b w:val="0"/>
          <w:bCs/>
          <w:sz w:val="28"/>
          <w:szCs w:val="28"/>
          <w:lang w:eastAsia="zh-CN"/>
        </w:rPr>
      </w:pPr>
      <w:r>
        <w:rPr>
          <w:rFonts w:hint="eastAsia" w:ascii="宋体" w:hAnsi="宋体"/>
          <w:b w:val="0"/>
          <w:bCs/>
          <w:sz w:val="28"/>
          <w:szCs w:val="28"/>
        </w:rPr>
        <w:t>2017年度</w:t>
      </w:r>
      <w:r>
        <w:rPr>
          <w:rFonts w:hint="eastAsia" w:ascii="宋体" w:hAnsi="宋体"/>
          <w:b w:val="0"/>
          <w:bCs/>
          <w:sz w:val="28"/>
          <w:szCs w:val="28"/>
          <w:lang w:eastAsia="zh-CN"/>
        </w:rPr>
        <w:t>项目</w:t>
      </w:r>
      <w:r>
        <w:rPr>
          <w:rFonts w:hint="eastAsia" w:ascii="宋体" w:hAnsi="宋体"/>
          <w:b w:val="0"/>
          <w:bCs/>
          <w:sz w:val="28"/>
          <w:szCs w:val="28"/>
        </w:rPr>
        <w:t>决算收入总额</w:t>
      </w:r>
      <w:r>
        <w:rPr>
          <w:rFonts w:hint="eastAsia" w:ascii="宋体" w:hAnsi="宋体"/>
          <w:b w:val="0"/>
          <w:bCs/>
          <w:sz w:val="28"/>
          <w:szCs w:val="28"/>
          <w:lang w:val="en-US" w:eastAsia="zh-CN"/>
        </w:rPr>
        <w:t>55</w:t>
      </w:r>
      <w:r>
        <w:rPr>
          <w:rFonts w:hint="eastAsia" w:ascii="宋体" w:hAnsi="宋体"/>
          <w:b w:val="0"/>
          <w:bCs/>
          <w:sz w:val="28"/>
          <w:szCs w:val="28"/>
        </w:rPr>
        <w:t>万元，其中：财政拨款收入</w:t>
      </w:r>
      <w:r>
        <w:rPr>
          <w:rFonts w:hint="eastAsia" w:ascii="宋体" w:hAnsi="宋体"/>
          <w:b w:val="0"/>
          <w:bCs/>
          <w:sz w:val="28"/>
          <w:szCs w:val="28"/>
          <w:lang w:val="en-US" w:eastAsia="zh-CN"/>
        </w:rPr>
        <w:t>55</w:t>
      </w:r>
      <w:r>
        <w:rPr>
          <w:rFonts w:hint="eastAsia" w:ascii="宋体" w:hAnsi="宋体"/>
          <w:b w:val="0"/>
          <w:bCs/>
          <w:sz w:val="28"/>
          <w:szCs w:val="28"/>
        </w:rPr>
        <w:t>万元。</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② 决算支出情况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2017年度决算支出总额</w:t>
      </w:r>
      <w:r>
        <w:rPr>
          <w:rFonts w:hint="eastAsia" w:ascii="宋体" w:hAnsi="宋体"/>
          <w:b w:val="0"/>
          <w:bCs/>
          <w:sz w:val="28"/>
          <w:szCs w:val="28"/>
          <w:lang w:val="en-US" w:eastAsia="zh-CN"/>
        </w:rPr>
        <w:t>55</w:t>
      </w:r>
      <w:r>
        <w:rPr>
          <w:rFonts w:hint="eastAsia" w:ascii="宋体" w:hAnsi="宋体"/>
          <w:b w:val="0"/>
          <w:bCs/>
          <w:sz w:val="28"/>
          <w:szCs w:val="28"/>
        </w:rPr>
        <w:t>万元，其中：商品和服务支出</w:t>
      </w:r>
      <w:r>
        <w:rPr>
          <w:rFonts w:hint="eastAsia" w:ascii="宋体" w:hAnsi="宋体"/>
          <w:b w:val="0"/>
          <w:bCs/>
          <w:sz w:val="28"/>
          <w:szCs w:val="28"/>
          <w:lang w:val="en-US" w:eastAsia="zh-CN"/>
        </w:rPr>
        <w:t>中办公费1.48万元、印刷费4.21</w:t>
      </w:r>
      <w:r>
        <w:rPr>
          <w:rFonts w:hint="eastAsia" w:ascii="宋体" w:hAnsi="宋体"/>
          <w:b w:val="0"/>
          <w:bCs/>
          <w:sz w:val="28"/>
          <w:szCs w:val="28"/>
        </w:rPr>
        <w:t>万元</w:t>
      </w:r>
      <w:r>
        <w:rPr>
          <w:rFonts w:hint="eastAsia" w:ascii="宋体" w:hAnsi="宋体"/>
          <w:b w:val="0"/>
          <w:bCs/>
          <w:sz w:val="28"/>
          <w:szCs w:val="28"/>
          <w:lang w:eastAsia="zh-CN"/>
        </w:rPr>
        <w:t>、邮电费</w:t>
      </w:r>
      <w:r>
        <w:rPr>
          <w:rFonts w:hint="eastAsia" w:ascii="宋体" w:hAnsi="宋体"/>
          <w:b w:val="0"/>
          <w:bCs/>
          <w:sz w:val="28"/>
          <w:szCs w:val="28"/>
          <w:lang w:val="en-US" w:eastAsia="zh-CN"/>
        </w:rPr>
        <w:t>0.20万元、手续费0.21万元、税金及附加费用0.09万元、维护费0.01万元、其他交通费用0.01万元、劳务费2.41万元、委托业务费41.00万元、差旅费1.55万元、会议费1.11万元、其他商品和服务支出0.07万元</w:t>
      </w:r>
      <w:r>
        <w:rPr>
          <w:rFonts w:hint="eastAsia" w:ascii="宋体" w:hAnsi="宋体"/>
          <w:b w:val="0"/>
          <w:bCs/>
          <w:sz w:val="28"/>
          <w:szCs w:val="28"/>
          <w:lang w:eastAsia="zh-CN"/>
        </w:rPr>
        <w:t>；其他资本性支出中办公设备购置</w:t>
      </w:r>
      <w:r>
        <w:rPr>
          <w:rFonts w:hint="eastAsia" w:ascii="宋体" w:hAnsi="宋体"/>
          <w:b w:val="0"/>
          <w:bCs/>
          <w:sz w:val="28"/>
          <w:szCs w:val="28"/>
          <w:lang w:val="en-US" w:eastAsia="zh-CN"/>
        </w:rPr>
        <w:t>2.31万元</w:t>
      </w:r>
      <w:r>
        <w:rPr>
          <w:rFonts w:hint="eastAsia" w:ascii="宋体" w:hAnsi="宋体"/>
          <w:b w:val="0"/>
          <w:bCs/>
          <w:sz w:val="28"/>
          <w:szCs w:val="28"/>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账面支出总额为</w:t>
      </w:r>
      <w:r>
        <w:rPr>
          <w:rFonts w:hint="eastAsia" w:ascii="宋体" w:hAnsi="宋体"/>
          <w:b w:val="0"/>
          <w:bCs/>
          <w:sz w:val="28"/>
          <w:szCs w:val="28"/>
          <w:lang w:val="en-US" w:eastAsia="zh-CN"/>
        </w:rPr>
        <w:t>55</w:t>
      </w:r>
      <w:r>
        <w:rPr>
          <w:rFonts w:hint="eastAsia" w:ascii="宋体" w:hAnsi="宋体"/>
          <w:b w:val="0"/>
          <w:bCs/>
          <w:sz w:val="28"/>
          <w:szCs w:val="28"/>
        </w:rPr>
        <w:t>万元，其中：商品和服务支出</w:t>
      </w:r>
      <w:r>
        <w:rPr>
          <w:rFonts w:hint="eastAsia" w:ascii="宋体" w:hAnsi="宋体"/>
          <w:b w:val="0"/>
          <w:bCs/>
          <w:sz w:val="28"/>
          <w:szCs w:val="28"/>
          <w:lang w:val="en-US" w:eastAsia="zh-CN"/>
        </w:rPr>
        <w:t>中办公费1.48万元、印刷费4.21</w:t>
      </w:r>
      <w:r>
        <w:rPr>
          <w:rFonts w:hint="eastAsia" w:ascii="宋体" w:hAnsi="宋体"/>
          <w:b w:val="0"/>
          <w:bCs/>
          <w:sz w:val="28"/>
          <w:szCs w:val="28"/>
        </w:rPr>
        <w:t>万元</w:t>
      </w:r>
      <w:r>
        <w:rPr>
          <w:rFonts w:hint="eastAsia" w:ascii="宋体" w:hAnsi="宋体"/>
          <w:b w:val="0"/>
          <w:bCs/>
          <w:sz w:val="28"/>
          <w:szCs w:val="28"/>
          <w:lang w:eastAsia="zh-CN"/>
        </w:rPr>
        <w:t>、邮电费</w:t>
      </w:r>
      <w:r>
        <w:rPr>
          <w:rFonts w:hint="eastAsia" w:ascii="宋体" w:hAnsi="宋体"/>
          <w:b w:val="0"/>
          <w:bCs/>
          <w:sz w:val="28"/>
          <w:szCs w:val="28"/>
          <w:lang w:val="en-US" w:eastAsia="zh-CN"/>
        </w:rPr>
        <w:t>0.20万元、手续费0.21万元、税金及附加费用0.09万元、维护费0.01万元、其他交通费用0.01万元、劳务费2.41万元、委托业务费41.00万元、差旅费1.55万元、会议费1.11万元、其他商品和服务支出0.07万元</w:t>
      </w:r>
      <w:r>
        <w:rPr>
          <w:rFonts w:hint="eastAsia" w:ascii="宋体" w:hAnsi="宋体"/>
          <w:b w:val="0"/>
          <w:bCs/>
          <w:sz w:val="28"/>
          <w:szCs w:val="28"/>
          <w:lang w:eastAsia="zh-CN"/>
        </w:rPr>
        <w:t>；其他资本性支出中办公设备购置</w:t>
      </w:r>
      <w:r>
        <w:rPr>
          <w:rFonts w:hint="eastAsia" w:ascii="宋体" w:hAnsi="宋体"/>
          <w:b w:val="0"/>
          <w:bCs/>
          <w:sz w:val="28"/>
          <w:szCs w:val="28"/>
          <w:lang w:val="en-US" w:eastAsia="zh-CN"/>
        </w:rPr>
        <w:t>2.31万元</w:t>
      </w:r>
      <w:r>
        <w:rPr>
          <w:rFonts w:hint="eastAsia" w:ascii="宋体" w:hAnsi="宋体"/>
          <w:b w:val="0"/>
          <w:bCs/>
          <w:sz w:val="28"/>
          <w:szCs w:val="28"/>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08" w:lineRule="auto"/>
        <w:jc w:val="center"/>
        <w:textAlignment w:val="auto"/>
        <w:outlineLvl w:val="9"/>
        <w:rPr>
          <w:rFonts w:hint="eastAsia" w:ascii="宋体" w:hAnsi="宋体"/>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08" w:lineRule="auto"/>
        <w:jc w:val="center"/>
        <w:textAlignment w:val="auto"/>
        <w:outlineLvl w:val="9"/>
        <w:rPr>
          <w:rFonts w:hint="eastAsia" w:ascii="宋体" w:hAnsi="宋体"/>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08" w:lineRule="auto"/>
        <w:jc w:val="center"/>
        <w:textAlignment w:val="auto"/>
        <w:outlineLvl w:val="9"/>
        <w:rPr>
          <w:rFonts w:hint="eastAsia" w:ascii="宋体" w:hAnsi="宋体"/>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08" w:lineRule="auto"/>
        <w:jc w:val="center"/>
        <w:textAlignment w:val="auto"/>
        <w:outlineLvl w:val="9"/>
        <w:rPr>
          <w:rFonts w:hint="eastAsia" w:ascii="宋体" w:hAnsi="宋体"/>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08" w:lineRule="auto"/>
        <w:jc w:val="center"/>
        <w:textAlignment w:val="auto"/>
        <w:outlineLvl w:val="9"/>
        <w:rPr>
          <w:rFonts w:hint="eastAsia" w:ascii="宋体" w:hAnsi="宋体"/>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08" w:lineRule="auto"/>
        <w:jc w:val="center"/>
        <w:textAlignment w:val="auto"/>
        <w:outlineLvl w:val="9"/>
        <w:rPr>
          <w:rFonts w:hint="eastAsia" w:ascii="宋体" w:hAnsi="宋体"/>
          <w:sz w:val="28"/>
          <w:szCs w:val="28"/>
          <w:highlight w:val="none"/>
          <w:lang w:eastAsia="zh-CN"/>
        </w:rPr>
      </w:pPr>
      <w:r>
        <w:rPr>
          <w:rFonts w:hint="eastAsia" w:ascii="宋体" w:hAnsi="宋体"/>
          <w:sz w:val="28"/>
          <w:szCs w:val="28"/>
          <w:highlight w:val="none"/>
          <w:lang w:eastAsia="zh-CN"/>
        </w:rPr>
        <w:t>2017年“社会科学普及经费”项目支出明细表</w:t>
      </w:r>
    </w:p>
    <w:p>
      <w:pPr>
        <w:keepNext w:val="0"/>
        <w:keepLines w:val="0"/>
        <w:pageBreakBefore w:val="0"/>
        <w:widowControl w:val="0"/>
        <w:kinsoku/>
        <w:wordWrap/>
        <w:overflowPunct/>
        <w:topLinePunct w:val="0"/>
        <w:autoSpaceDE/>
        <w:autoSpaceDN/>
        <w:bidi w:val="0"/>
        <w:snapToGrid w:val="0"/>
        <w:spacing w:line="408" w:lineRule="auto"/>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（按项目支出经济分类）</w:t>
      </w:r>
    </w:p>
    <w:p>
      <w:pPr>
        <w:keepNext w:val="0"/>
        <w:keepLines w:val="0"/>
        <w:pageBreakBefore w:val="0"/>
        <w:widowControl w:val="0"/>
        <w:kinsoku/>
        <w:wordWrap/>
        <w:overflowPunct/>
        <w:topLinePunct w:val="0"/>
        <w:autoSpaceDE/>
        <w:autoSpaceDN/>
        <w:bidi w:val="0"/>
        <w:snapToGrid w:val="0"/>
        <w:spacing w:line="408" w:lineRule="auto"/>
        <w:jc w:val="center"/>
        <w:textAlignment w:val="auto"/>
        <w:outlineLvl w:val="9"/>
        <w:rPr>
          <w:rFonts w:hint="eastAsia" w:ascii="宋体" w:hAnsi="宋体" w:eastAsia="宋体" w:cs="宋体"/>
          <w:bCs/>
          <w:color w:val="000000"/>
          <w:sz w:val="28"/>
          <w:szCs w:val="28"/>
        </w:rPr>
      </w:pPr>
      <w:r>
        <w:rPr>
          <w:rFonts w:hint="eastAsia" w:ascii="宋体" w:hAnsi="宋体" w:cs="宋体"/>
          <w:bCs/>
          <w:color w:val="000000"/>
          <w:sz w:val="28"/>
          <w:szCs w:val="28"/>
          <w:lang w:val="en-US" w:eastAsia="zh-CN"/>
        </w:rPr>
        <w:t xml:space="preserve">                                             </w:t>
      </w:r>
      <w:r>
        <w:rPr>
          <w:rFonts w:hint="eastAsia" w:ascii="宋体" w:hAnsi="宋体" w:eastAsia="宋体" w:cs="宋体"/>
          <w:bCs/>
          <w:color w:val="000000"/>
          <w:sz w:val="28"/>
          <w:szCs w:val="28"/>
        </w:rPr>
        <w:t>单位：万元</w:t>
      </w:r>
    </w:p>
    <w:tbl>
      <w:tblPr>
        <w:tblStyle w:val="4"/>
        <w:tblW w:w="9380" w:type="dxa"/>
        <w:jc w:val="center"/>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4363"/>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4363" w:type="dxa"/>
            <w:shd w:val="clear" w:color="auto" w:fill="auto"/>
            <w:vAlign w:val="center"/>
          </w:tcPr>
          <w:p>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   目</w:t>
            </w:r>
          </w:p>
        </w:tc>
        <w:tc>
          <w:tcPr>
            <w:tcW w:w="4350" w:type="dxa"/>
            <w:shd w:val="clear" w:color="auto" w:fill="auto"/>
            <w:vAlign w:val="center"/>
          </w:tcPr>
          <w:p>
            <w:pPr>
              <w:widowControl/>
              <w:spacing w:line="240" w:lineRule="auto"/>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支出决算数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363" w:type="dxa"/>
            <w:shd w:val="clear" w:color="auto" w:fill="auto"/>
            <w:vAlign w:val="center"/>
          </w:tcPr>
          <w:p>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项目支出合计</w:t>
            </w:r>
          </w:p>
        </w:tc>
        <w:tc>
          <w:tcPr>
            <w:tcW w:w="435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color w:val="000000"/>
                <w:kern w:val="0"/>
                <w:sz w:val="21"/>
                <w:szCs w:val="21"/>
                <w:u w:val="none"/>
                <w:lang w:val="en-US" w:eastAsia="zh-CN" w:bidi="ar"/>
              </w:rPr>
              <w:t>5</w:t>
            </w:r>
            <w:r>
              <w:rPr>
                <w:rFonts w:hint="eastAsia" w:cs="Times New Roman"/>
                <w:i w:val="0"/>
                <w:color w:val="000000"/>
                <w:kern w:val="0"/>
                <w:sz w:val="21"/>
                <w:szCs w:val="21"/>
                <w:u w:val="none"/>
                <w:lang w:val="en-US" w:eastAsia="zh-CN" w:bidi="ar"/>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一、</w:t>
            </w:r>
          </w:p>
        </w:tc>
        <w:tc>
          <w:tcPr>
            <w:tcW w:w="4363"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工资福利支出</w:t>
            </w:r>
          </w:p>
        </w:tc>
        <w:tc>
          <w:tcPr>
            <w:tcW w:w="4350" w:type="dxa"/>
            <w:shd w:val="clear" w:color="auto" w:fill="auto"/>
            <w:vAlign w:val="center"/>
          </w:tcPr>
          <w:p>
            <w:pPr>
              <w:spacing w:line="240" w:lineRule="auto"/>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二、</w:t>
            </w:r>
          </w:p>
        </w:tc>
        <w:tc>
          <w:tcPr>
            <w:tcW w:w="4363"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商品和服务支出</w:t>
            </w:r>
          </w:p>
        </w:tc>
        <w:tc>
          <w:tcPr>
            <w:tcW w:w="435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color w:val="000000"/>
                <w:kern w:val="0"/>
                <w:sz w:val="21"/>
                <w:szCs w:val="21"/>
                <w:u w:val="none"/>
                <w:lang w:val="en-US" w:eastAsia="zh-CN" w:bidi="ar"/>
              </w:rPr>
              <w:t>5</w:t>
            </w:r>
            <w:r>
              <w:rPr>
                <w:rFonts w:hint="eastAsia" w:cs="Times New Roman"/>
                <w:i w:val="0"/>
                <w:color w:val="000000"/>
                <w:kern w:val="0"/>
                <w:sz w:val="21"/>
                <w:szCs w:val="21"/>
                <w:u w:val="none"/>
                <w:lang w:val="en-US" w:eastAsia="zh-CN" w:bidi="ar"/>
              </w:rPr>
              <w:t>2</w:t>
            </w:r>
            <w:r>
              <w:rPr>
                <w:rFonts w:hint="default" w:ascii="Times New Roman" w:hAnsi="Times New Roman" w:eastAsia="宋体" w:cs="Times New Roman"/>
                <w:i w:val="0"/>
                <w:color w:val="000000"/>
                <w:kern w:val="0"/>
                <w:sz w:val="21"/>
                <w:szCs w:val="21"/>
                <w:u w:val="none"/>
                <w:lang w:val="en-US" w:eastAsia="zh-CN" w:bidi="ar"/>
              </w:rPr>
              <w:t>.3</w:t>
            </w:r>
            <w:r>
              <w:rPr>
                <w:rFonts w:hint="eastAsia" w:cs="Times New Roman"/>
                <w:i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4363"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其中：办公费</w:t>
            </w:r>
          </w:p>
        </w:tc>
        <w:tc>
          <w:tcPr>
            <w:tcW w:w="435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363"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印刷费</w:t>
            </w:r>
          </w:p>
        </w:tc>
        <w:tc>
          <w:tcPr>
            <w:tcW w:w="435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363"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手续费</w:t>
            </w:r>
          </w:p>
        </w:tc>
        <w:tc>
          <w:tcPr>
            <w:tcW w:w="435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4363"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邮电费</w:t>
            </w:r>
          </w:p>
        </w:tc>
        <w:tc>
          <w:tcPr>
            <w:tcW w:w="435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w:t>
            </w:r>
            <w:r>
              <w:rPr>
                <w:rFonts w:hint="eastAsia" w:cs="Times New Roman"/>
                <w:i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4363"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劳务费</w:t>
            </w:r>
          </w:p>
        </w:tc>
        <w:tc>
          <w:tcPr>
            <w:tcW w:w="435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4363"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委托业务费</w:t>
            </w:r>
          </w:p>
        </w:tc>
        <w:tc>
          <w:tcPr>
            <w:tcW w:w="435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w:t>
            </w:r>
            <w:r>
              <w:rPr>
                <w:rFonts w:hint="eastAsia" w:cs="Times New Roman"/>
                <w:i w:val="0"/>
                <w:color w:val="000000"/>
                <w:kern w:val="0"/>
                <w:sz w:val="21"/>
                <w:szCs w:val="21"/>
                <w:u w:val="none"/>
                <w:lang w:val="en-US" w:eastAsia="zh-CN" w:bidi="ar"/>
              </w:rPr>
              <w:t>1</w:t>
            </w:r>
            <w:r>
              <w:rPr>
                <w:rFonts w:hint="default" w:ascii="Times New Roman" w:hAnsi="Times New Roman" w:eastAsia="宋体" w:cs="Times New Roman"/>
                <w:i w:val="0"/>
                <w:color w:val="000000"/>
                <w:kern w:val="0"/>
                <w:sz w:val="21"/>
                <w:szCs w:val="21"/>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4363"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维护费</w:t>
            </w:r>
          </w:p>
        </w:tc>
        <w:tc>
          <w:tcPr>
            <w:tcW w:w="435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4363"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差旅费</w:t>
            </w:r>
          </w:p>
        </w:tc>
        <w:tc>
          <w:tcPr>
            <w:tcW w:w="435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4363"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会议费</w:t>
            </w:r>
          </w:p>
        </w:tc>
        <w:tc>
          <w:tcPr>
            <w:tcW w:w="435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4363"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其他交通费用</w:t>
            </w:r>
          </w:p>
        </w:tc>
        <w:tc>
          <w:tcPr>
            <w:tcW w:w="435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4363"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税金及附加费用</w:t>
            </w:r>
          </w:p>
        </w:tc>
        <w:tc>
          <w:tcPr>
            <w:tcW w:w="435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4363"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其他商品和服务支出</w:t>
            </w:r>
          </w:p>
        </w:tc>
        <w:tc>
          <w:tcPr>
            <w:tcW w:w="435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w:t>
            </w:r>
          </w:p>
        </w:tc>
        <w:tc>
          <w:tcPr>
            <w:tcW w:w="4363"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对个人和家庭的补助</w:t>
            </w:r>
          </w:p>
        </w:tc>
        <w:tc>
          <w:tcPr>
            <w:tcW w:w="4350" w:type="dxa"/>
            <w:shd w:val="clear" w:color="auto" w:fill="auto"/>
            <w:vAlign w:val="center"/>
          </w:tcPr>
          <w:p>
            <w:pPr>
              <w:spacing w:line="240" w:lineRule="auto"/>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四、</w:t>
            </w:r>
          </w:p>
        </w:tc>
        <w:tc>
          <w:tcPr>
            <w:tcW w:w="4363"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其他资本性支出</w:t>
            </w:r>
          </w:p>
        </w:tc>
        <w:tc>
          <w:tcPr>
            <w:tcW w:w="4350" w:type="dxa"/>
            <w:shd w:val="clear" w:color="auto" w:fill="auto"/>
            <w:vAlign w:val="center"/>
          </w:tcPr>
          <w:p>
            <w:pPr>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67" w:type="dxa"/>
            <w:shd w:val="clear" w:color="auto" w:fill="auto"/>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4363"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其中：办公设备购置</w:t>
            </w:r>
          </w:p>
        </w:tc>
        <w:tc>
          <w:tcPr>
            <w:tcW w:w="4350" w:type="dxa"/>
            <w:shd w:val="clear" w:color="auto" w:fill="auto"/>
            <w:vAlign w:val="center"/>
          </w:tcPr>
          <w:p>
            <w:pPr>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2.31</w:t>
            </w:r>
          </w:p>
        </w:tc>
      </w:tr>
    </w:tbl>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8"/>
          <w:szCs w:val="28"/>
          <w:highlight w:val="none"/>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8"/>
          <w:szCs w:val="28"/>
          <w:highlight w:val="none"/>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8"/>
          <w:szCs w:val="28"/>
          <w:highlight w:val="none"/>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8"/>
          <w:szCs w:val="28"/>
          <w:highlight w:val="none"/>
        </w:rPr>
      </w:pPr>
      <w:r>
        <w:rPr>
          <w:rFonts w:hint="eastAsia" w:ascii="宋体" w:hAnsi="宋体"/>
          <w:sz w:val="28"/>
          <w:szCs w:val="28"/>
          <w:highlight w:val="none"/>
        </w:rPr>
        <w:t>2017年“</w:t>
      </w:r>
      <w:r>
        <w:rPr>
          <w:rFonts w:hint="eastAsia" w:ascii="宋体" w:hAnsi="宋体"/>
          <w:sz w:val="28"/>
          <w:szCs w:val="28"/>
          <w:highlight w:val="none"/>
          <w:lang w:eastAsia="zh-CN"/>
        </w:rPr>
        <w:t>社会科学普及经费</w:t>
      </w:r>
      <w:r>
        <w:rPr>
          <w:rFonts w:hint="eastAsia" w:ascii="宋体" w:hAnsi="宋体"/>
          <w:sz w:val="28"/>
          <w:szCs w:val="28"/>
          <w:highlight w:val="none"/>
        </w:rPr>
        <w:t xml:space="preserve">”项目决算收入、支出、结余情况表         </w:t>
      </w:r>
    </w:p>
    <w:p>
      <w:pPr>
        <w:jc w:val="center"/>
        <w:rPr>
          <w:rFonts w:hint="eastAsia" w:ascii="宋体" w:hAnsi="宋体" w:eastAsia="宋体" w:cs="宋体"/>
          <w:sz w:val="24"/>
          <w:szCs w:val="24"/>
        </w:rPr>
      </w:pPr>
      <w:r>
        <w:rPr>
          <w:rFonts w:hint="eastAsia" w:ascii="宋体" w:hAnsi="宋体" w:eastAsia="宋体" w:cs="宋体"/>
          <w:sz w:val="24"/>
          <w:szCs w:val="24"/>
          <w:lang w:eastAsia="zh-CN"/>
        </w:rPr>
        <w:t>（按项目支出性质分类）</w:t>
      </w:r>
    </w:p>
    <w:p>
      <w:pPr>
        <w:keepNext w:val="0"/>
        <w:keepLines w:val="0"/>
        <w:pageBreakBefore w:val="0"/>
        <w:kinsoku/>
        <w:wordWrap/>
        <w:overflowPunct/>
        <w:topLinePunct w:val="0"/>
        <w:autoSpaceDE/>
        <w:autoSpaceDN/>
        <w:bidi w:val="0"/>
        <w:adjustRightInd w:val="0"/>
        <w:snapToGrid w:val="0"/>
        <w:spacing w:line="408" w:lineRule="auto"/>
        <w:ind w:firstLine="560" w:firstLineChars="200"/>
        <w:jc w:val="right"/>
        <w:rPr>
          <w:rFonts w:hint="eastAsia" w:ascii="宋体" w:hAnsi="宋体"/>
          <w:sz w:val="28"/>
          <w:szCs w:val="28"/>
        </w:rPr>
      </w:pPr>
      <w:r>
        <w:rPr>
          <w:rFonts w:hint="eastAsia" w:ascii="宋体" w:hAnsi="宋体"/>
          <w:sz w:val="28"/>
          <w:szCs w:val="28"/>
        </w:rPr>
        <w:t>单位：万元</w:t>
      </w:r>
    </w:p>
    <w:tbl>
      <w:tblPr>
        <w:tblStyle w:val="4"/>
        <w:tblW w:w="962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0"/>
        <w:gridCol w:w="1694"/>
        <w:gridCol w:w="3226"/>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220" w:type="dxa"/>
            <w:shd w:val="clear" w:color="auto" w:fill="auto"/>
            <w:vAlign w:val="center"/>
          </w:tcPr>
          <w:p>
            <w:pPr>
              <w:keepNext w:val="0"/>
              <w:keepLines w:val="0"/>
              <w:widowControl/>
              <w:suppressLineNumbers w:val="0"/>
              <w:spacing w:line="240" w:lineRule="auto"/>
              <w:jc w:val="center"/>
              <w:textAlignment w:val="center"/>
              <w:rPr>
                <w:rFonts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项  目</w:t>
            </w:r>
          </w:p>
        </w:tc>
        <w:tc>
          <w:tcPr>
            <w:tcW w:w="169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收入数</w:t>
            </w:r>
          </w:p>
        </w:tc>
        <w:tc>
          <w:tcPr>
            <w:tcW w:w="322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项  目</w:t>
            </w:r>
          </w:p>
        </w:tc>
        <w:tc>
          <w:tcPr>
            <w:tcW w:w="1480"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220"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一、财政拨款收入</w:t>
            </w:r>
          </w:p>
        </w:tc>
        <w:tc>
          <w:tcPr>
            <w:tcW w:w="1694" w:type="dxa"/>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55</w:t>
            </w:r>
          </w:p>
        </w:tc>
        <w:tc>
          <w:tcPr>
            <w:tcW w:w="3226"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一、基本支出</w:t>
            </w:r>
          </w:p>
        </w:tc>
        <w:tc>
          <w:tcPr>
            <w:tcW w:w="1480" w:type="dxa"/>
            <w:shd w:val="clear" w:color="auto" w:fill="auto"/>
            <w:vAlign w:val="center"/>
          </w:tcPr>
          <w:p>
            <w:pPr>
              <w:spacing w:line="240" w:lineRule="auto"/>
              <w:jc w:val="center"/>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220"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　　其中：政府性基金预算财政拨款</w:t>
            </w:r>
          </w:p>
        </w:tc>
        <w:tc>
          <w:tcPr>
            <w:tcW w:w="1694" w:type="dxa"/>
            <w:shd w:val="clear" w:color="auto" w:fill="auto"/>
            <w:vAlign w:val="center"/>
          </w:tcPr>
          <w:p>
            <w:pPr>
              <w:spacing w:line="240" w:lineRule="auto"/>
              <w:jc w:val="center"/>
              <w:rPr>
                <w:rFonts w:hint="default" w:ascii="Times New Roman" w:hAnsi="Times New Roman" w:cs="Times New Roman"/>
                <w:color w:val="000000"/>
                <w:kern w:val="0"/>
                <w:szCs w:val="21"/>
              </w:rPr>
            </w:pPr>
          </w:p>
        </w:tc>
        <w:tc>
          <w:tcPr>
            <w:tcW w:w="3226"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 xml:space="preserve">    人员经费</w:t>
            </w:r>
          </w:p>
        </w:tc>
        <w:tc>
          <w:tcPr>
            <w:tcW w:w="1480" w:type="dxa"/>
            <w:shd w:val="clear" w:color="auto" w:fill="auto"/>
            <w:vAlign w:val="center"/>
          </w:tcPr>
          <w:p>
            <w:pPr>
              <w:spacing w:line="240" w:lineRule="auto"/>
              <w:jc w:val="center"/>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220"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二、上级补助收入</w:t>
            </w:r>
          </w:p>
        </w:tc>
        <w:tc>
          <w:tcPr>
            <w:tcW w:w="1694"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000000"/>
                <w:kern w:val="0"/>
                <w:szCs w:val="21"/>
              </w:rPr>
            </w:pPr>
          </w:p>
        </w:tc>
        <w:tc>
          <w:tcPr>
            <w:tcW w:w="3226"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 xml:space="preserve">    日常公用经费</w:t>
            </w:r>
          </w:p>
        </w:tc>
        <w:tc>
          <w:tcPr>
            <w:tcW w:w="148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220"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bookmarkStart w:id="0" w:name="_Hlk515351711"/>
            <w:r>
              <w:rPr>
                <w:rFonts w:hint="eastAsia" w:ascii="宋体" w:hAnsi="宋体" w:eastAsia="宋体" w:cs="宋体"/>
                <w:i w:val="0"/>
                <w:color w:val="000000"/>
                <w:kern w:val="0"/>
                <w:sz w:val="22"/>
                <w:szCs w:val="22"/>
                <w:u w:val="none"/>
                <w:lang w:val="en-US" w:eastAsia="zh-CN" w:bidi="ar"/>
              </w:rPr>
              <w:t>三、事业收入</w:t>
            </w:r>
          </w:p>
        </w:tc>
        <w:tc>
          <w:tcPr>
            <w:tcW w:w="1694"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000000"/>
                <w:kern w:val="0"/>
                <w:szCs w:val="21"/>
              </w:rPr>
            </w:pPr>
          </w:p>
        </w:tc>
        <w:tc>
          <w:tcPr>
            <w:tcW w:w="3226"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二、项目支出</w:t>
            </w:r>
          </w:p>
        </w:tc>
        <w:tc>
          <w:tcPr>
            <w:tcW w:w="148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000000"/>
                <w:kern w:val="0"/>
                <w:szCs w:val="21"/>
                <w:lang w:val="en-US"/>
              </w:rPr>
            </w:pPr>
            <w:r>
              <w:rPr>
                <w:rFonts w:hint="default" w:ascii="Times New Roman" w:hAnsi="Times New Roman" w:cs="Times New Roman"/>
                <w:i w:val="0"/>
                <w:color w:val="000000"/>
                <w:kern w:val="0"/>
                <w:sz w:val="22"/>
                <w:szCs w:val="22"/>
                <w:u w:val="none"/>
                <w:lang w:val="en-US" w:eastAsia="zh-CN" w:bidi="ar"/>
              </w:rPr>
              <w:t>5</w:t>
            </w:r>
            <w:r>
              <w:rPr>
                <w:rFonts w:hint="eastAsia" w:cs="Times New Roman"/>
                <w:i w:val="0"/>
                <w:color w:val="000000"/>
                <w:kern w:val="0"/>
                <w:sz w:val="22"/>
                <w:szCs w:val="22"/>
                <w:u w:val="none"/>
                <w:lang w:val="en-US" w:eastAsia="zh-CN" w:bidi="ar"/>
              </w:rPr>
              <w:t>5</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220"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四、经营收入</w:t>
            </w:r>
          </w:p>
        </w:tc>
        <w:tc>
          <w:tcPr>
            <w:tcW w:w="1694"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000000"/>
                <w:kern w:val="0"/>
                <w:szCs w:val="21"/>
              </w:rPr>
            </w:pPr>
          </w:p>
        </w:tc>
        <w:tc>
          <w:tcPr>
            <w:tcW w:w="3226"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 xml:space="preserve">    基本建设类项目</w:t>
            </w:r>
          </w:p>
        </w:tc>
        <w:tc>
          <w:tcPr>
            <w:tcW w:w="1480" w:type="dxa"/>
            <w:shd w:val="clear" w:color="auto" w:fill="auto"/>
            <w:vAlign w:val="center"/>
          </w:tcPr>
          <w:p>
            <w:pPr>
              <w:spacing w:line="240" w:lineRule="auto"/>
              <w:jc w:val="center"/>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220"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五、附属单位上缴收入</w:t>
            </w:r>
          </w:p>
        </w:tc>
        <w:tc>
          <w:tcPr>
            <w:tcW w:w="1694" w:type="dxa"/>
            <w:shd w:val="clear" w:color="auto" w:fill="auto"/>
            <w:vAlign w:val="center"/>
          </w:tcPr>
          <w:p>
            <w:pPr>
              <w:spacing w:line="240" w:lineRule="auto"/>
              <w:jc w:val="center"/>
              <w:rPr>
                <w:rFonts w:hint="default" w:ascii="Times New Roman" w:hAnsi="Times New Roman" w:cs="Times New Roman"/>
                <w:color w:val="000000"/>
                <w:kern w:val="0"/>
                <w:szCs w:val="21"/>
              </w:rPr>
            </w:pPr>
          </w:p>
        </w:tc>
        <w:tc>
          <w:tcPr>
            <w:tcW w:w="3226"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 xml:space="preserve">    行政事业类项目</w:t>
            </w:r>
          </w:p>
        </w:tc>
        <w:tc>
          <w:tcPr>
            <w:tcW w:w="148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000000"/>
                <w:kern w:val="0"/>
                <w:szCs w:val="21"/>
                <w:lang w:val="en-US"/>
              </w:rPr>
            </w:pPr>
            <w:r>
              <w:rPr>
                <w:rFonts w:hint="default" w:ascii="Times New Roman" w:hAnsi="Times New Roman" w:cs="Times New Roman"/>
                <w:i w:val="0"/>
                <w:color w:val="000000"/>
                <w:kern w:val="0"/>
                <w:sz w:val="22"/>
                <w:szCs w:val="22"/>
                <w:u w:val="none"/>
                <w:lang w:val="en-US" w:eastAsia="zh-CN" w:bidi="ar"/>
              </w:rPr>
              <w:t>5</w:t>
            </w:r>
            <w:r>
              <w:rPr>
                <w:rFonts w:hint="eastAsia" w:cs="Times New Roman"/>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220"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六、其他收入</w:t>
            </w:r>
          </w:p>
        </w:tc>
        <w:tc>
          <w:tcPr>
            <w:tcW w:w="1694" w:type="dxa"/>
            <w:shd w:val="clear" w:color="auto" w:fill="auto"/>
            <w:vAlign w:val="center"/>
          </w:tcPr>
          <w:p>
            <w:pPr>
              <w:spacing w:line="240" w:lineRule="auto"/>
              <w:jc w:val="center"/>
              <w:rPr>
                <w:rFonts w:hint="default" w:ascii="Times New Roman" w:hAnsi="Times New Roman" w:cs="Times New Roman"/>
                <w:color w:val="000000"/>
                <w:kern w:val="0"/>
                <w:szCs w:val="21"/>
              </w:rPr>
            </w:pPr>
          </w:p>
        </w:tc>
        <w:tc>
          <w:tcPr>
            <w:tcW w:w="3226"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三、上缴上级支出</w:t>
            </w:r>
          </w:p>
        </w:tc>
        <w:tc>
          <w:tcPr>
            <w:tcW w:w="1480" w:type="dxa"/>
            <w:shd w:val="clear" w:color="auto" w:fill="auto"/>
            <w:vAlign w:val="center"/>
          </w:tcPr>
          <w:p>
            <w:pPr>
              <w:spacing w:line="240" w:lineRule="auto"/>
              <w:jc w:val="center"/>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220"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本年收入合计</w:t>
            </w:r>
          </w:p>
        </w:tc>
        <w:tc>
          <w:tcPr>
            <w:tcW w:w="1694" w:type="dxa"/>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55</w:t>
            </w:r>
          </w:p>
        </w:tc>
        <w:tc>
          <w:tcPr>
            <w:tcW w:w="3226"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本年支出合计</w:t>
            </w:r>
          </w:p>
        </w:tc>
        <w:tc>
          <w:tcPr>
            <w:tcW w:w="148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000000"/>
                <w:kern w:val="0"/>
                <w:szCs w:val="21"/>
                <w:lang w:val="en-US"/>
              </w:rPr>
            </w:pPr>
            <w:r>
              <w:rPr>
                <w:rFonts w:hint="default" w:ascii="Times New Roman" w:hAnsi="Times New Roman" w:cs="Times New Roman"/>
                <w:i w:val="0"/>
                <w:color w:val="000000"/>
                <w:kern w:val="0"/>
                <w:sz w:val="22"/>
                <w:szCs w:val="22"/>
                <w:u w:val="none"/>
                <w:lang w:val="en-US" w:eastAsia="zh-CN" w:bidi="ar"/>
              </w:rPr>
              <w:t>5</w:t>
            </w:r>
            <w:r>
              <w:rPr>
                <w:rFonts w:hint="eastAsia" w:cs="Times New Roman"/>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220"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694" w:type="dxa"/>
            <w:shd w:val="clear" w:color="auto" w:fill="auto"/>
            <w:vAlign w:val="center"/>
          </w:tcPr>
          <w:p>
            <w:pPr>
              <w:spacing w:line="240" w:lineRule="auto"/>
              <w:jc w:val="center"/>
              <w:rPr>
                <w:rFonts w:hint="default" w:ascii="Times New Roman" w:hAnsi="Times New Roman" w:cs="Times New Roman"/>
                <w:color w:val="000000"/>
                <w:kern w:val="0"/>
                <w:szCs w:val="21"/>
              </w:rPr>
            </w:pPr>
          </w:p>
        </w:tc>
        <w:tc>
          <w:tcPr>
            <w:tcW w:w="3226" w:type="dxa"/>
            <w:shd w:val="clear" w:color="auto" w:fill="auto"/>
            <w:vAlign w:val="center"/>
          </w:tcPr>
          <w:p>
            <w:pPr>
              <w:keepNext w:val="0"/>
              <w:keepLines w:val="0"/>
              <w:widowControl/>
              <w:suppressLineNumbers w:val="0"/>
              <w:spacing w:line="240" w:lineRule="auto"/>
              <w:jc w:val="left"/>
              <w:textAlignment w:val="center"/>
              <w:rPr>
                <w:rFonts w:hint="eastAsia" w:ascii="宋体" w:hAnsi="宋体" w:cs="Arial"/>
                <w:color w:val="000000"/>
                <w:kern w:val="0"/>
                <w:szCs w:val="21"/>
              </w:rPr>
            </w:pPr>
            <w:r>
              <w:rPr>
                <w:rFonts w:hint="eastAsia" w:ascii="宋体" w:hAnsi="宋体" w:eastAsia="宋体" w:cs="宋体"/>
                <w:i w:val="0"/>
                <w:color w:val="000000"/>
                <w:kern w:val="0"/>
                <w:sz w:val="22"/>
                <w:szCs w:val="22"/>
                <w:u w:val="none"/>
                <w:lang w:val="en-US" w:eastAsia="zh-CN" w:bidi="ar"/>
              </w:rPr>
              <w:t>年末结转和结余</w:t>
            </w:r>
          </w:p>
        </w:tc>
        <w:tc>
          <w:tcPr>
            <w:tcW w:w="1480" w:type="dxa"/>
            <w:shd w:val="clear" w:color="auto" w:fill="auto"/>
            <w:vAlign w:val="center"/>
          </w:tcPr>
          <w:p>
            <w:pPr>
              <w:keepNext w:val="0"/>
              <w:keepLines w:val="0"/>
              <w:widowControl/>
              <w:suppressLineNumbers w:val="0"/>
              <w:spacing w:line="240" w:lineRule="auto"/>
              <w:jc w:val="both"/>
              <w:textAlignment w:val="center"/>
              <w:rPr>
                <w:rFonts w:hint="default" w:ascii="Times New Roman" w:hAnsi="Times New Roman" w:cs="Times New Roman"/>
                <w:color w:val="000000"/>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220"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cs="Arial"/>
                <w:color w:val="000000"/>
                <w:kern w:val="0"/>
                <w:szCs w:val="21"/>
              </w:rPr>
            </w:pPr>
            <w:r>
              <w:rPr>
                <w:rFonts w:hint="eastAsia" w:ascii="宋体" w:hAnsi="宋体" w:eastAsia="宋体" w:cs="宋体"/>
                <w:b/>
                <w:bCs/>
                <w:i w:val="0"/>
                <w:color w:val="000000"/>
                <w:kern w:val="0"/>
                <w:sz w:val="22"/>
                <w:szCs w:val="22"/>
                <w:u w:val="none"/>
                <w:lang w:val="en-US" w:eastAsia="zh-CN" w:bidi="ar"/>
              </w:rPr>
              <w:t>合  计</w:t>
            </w:r>
          </w:p>
        </w:tc>
        <w:tc>
          <w:tcPr>
            <w:tcW w:w="1694"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000000"/>
                <w:kern w:val="0"/>
                <w:szCs w:val="21"/>
                <w:lang w:val="en-US"/>
              </w:rPr>
            </w:pPr>
            <w:r>
              <w:rPr>
                <w:rFonts w:hint="default" w:ascii="Times New Roman" w:hAnsi="Times New Roman" w:cs="Times New Roman"/>
                <w:i w:val="0"/>
                <w:color w:val="000000"/>
                <w:kern w:val="0"/>
                <w:sz w:val="21"/>
                <w:szCs w:val="21"/>
                <w:u w:val="none"/>
                <w:lang w:val="en-US" w:eastAsia="zh-CN" w:bidi="ar"/>
              </w:rPr>
              <w:t>5</w:t>
            </w:r>
            <w:r>
              <w:rPr>
                <w:rFonts w:hint="eastAsia" w:cs="Times New Roman"/>
                <w:i w:val="0"/>
                <w:color w:val="000000"/>
                <w:kern w:val="0"/>
                <w:sz w:val="21"/>
                <w:szCs w:val="21"/>
                <w:u w:val="none"/>
                <w:lang w:val="en-US" w:eastAsia="zh-CN" w:bidi="ar"/>
              </w:rPr>
              <w:t>5</w:t>
            </w:r>
          </w:p>
        </w:tc>
        <w:tc>
          <w:tcPr>
            <w:tcW w:w="322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cs="Arial"/>
                <w:color w:val="000000"/>
                <w:kern w:val="0"/>
                <w:szCs w:val="21"/>
              </w:rPr>
            </w:pPr>
            <w:r>
              <w:rPr>
                <w:rFonts w:hint="eastAsia" w:ascii="宋体" w:hAnsi="宋体" w:eastAsia="宋体" w:cs="宋体"/>
                <w:b/>
                <w:bCs/>
                <w:i w:val="0"/>
                <w:color w:val="000000"/>
                <w:kern w:val="0"/>
                <w:sz w:val="22"/>
                <w:szCs w:val="22"/>
                <w:u w:val="none"/>
                <w:lang w:val="en-US" w:eastAsia="zh-CN" w:bidi="ar"/>
              </w:rPr>
              <w:t>合  计</w:t>
            </w:r>
          </w:p>
        </w:tc>
        <w:tc>
          <w:tcPr>
            <w:tcW w:w="1480"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000000"/>
                <w:kern w:val="0"/>
                <w:szCs w:val="21"/>
                <w:lang w:val="en-US"/>
              </w:rPr>
            </w:pPr>
            <w:r>
              <w:rPr>
                <w:rFonts w:hint="default" w:ascii="Times New Roman" w:hAnsi="Times New Roman" w:cs="Times New Roman"/>
                <w:i w:val="0"/>
                <w:color w:val="000000"/>
                <w:kern w:val="0"/>
                <w:sz w:val="21"/>
                <w:szCs w:val="21"/>
                <w:u w:val="none"/>
                <w:lang w:val="en-US" w:eastAsia="zh-CN" w:bidi="ar"/>
              </w:rPr>
              <w:t>5</w:t>
            </w:r>
            <w:r>
              <w:rPr>
                <w:rFonts w:hint="eastAsia" w:cs="Times New Roman"/>
                <w:i w:val="0"/>
                <w:color w:val="000000"/>
                <w:kern w:val="0"/>
                <w:sz w:val="21"/>
                <w:szCs w:val="21"/>
                <w:u w:val="none"/>
                <w:lang w:val="en-US" w:eastAsia="zh-CN" w:bidi="ar"/>
              </w:rPr>
              <w:t>5</w:t>
            </w:r>
          </w:p>
        </w:tc>
      </w:tr>
    </w:tbl>
    <w:p>
      <w:pPr>
        <w:keepNext w:val="0"/>
        <w:keepLines w:val="0"/>
        <w:pageBreakBefore w:val="0"/>
        <w:kinsoku/>
        <w:wordWrap/>
        <w:overflowPunct/>
        <w:topLinePunct w:val="0"/>
        <w:autoSpaceDE/>
        <w:autoSpaceDN/>
        <w:bidi w:val="0"/>
        <w:adjustRightInd w:val="0"/>
        <w:snapToGrid w:val="0"/>
        <w:spacing w:line="408" w:lineRule="auto"/>
        <w:ind w:firstLine="201" w:firstLineChars="200"/>
        <w:jc w:val="left"/>
        <w:rPr>
          <w:rFonts w:hint="eastAsia" w:ascii="宋体" w:hAnsi="宋体"/>
          <w:b/>
          <w:color w:val="000000"/>
          <w:sz w:val="10"/>
        </w:rPr>
      </w:pPr>
    </w:p>
    <w:p>
      <w:pPr>
        <w:keepNext w:val="0"/>
        <w:keepLines w:val="0"/>
        <w:pageBreakBefore w:val="0"/>
        <w:kinsoku/>
        <w:wordWrap/>
        <w:overflowPunct/>
        <w:topLinePunct w:val="0"/>
        <w:autoSpaceDE/>
        <w:autoSpaceDN/>
        <w:bidi w:val="0"/>
        <w:adjustRightInd w:val="0"/>
        <w:snapToGrid w:val="0"/>
        <w:spacing w:line="408" w:lineRule="auto"/>
        <w:rPr>
          <w:rFonts w:hint="eastAsia" w:ascii="黑体" w:hAnsi="黑体" w:eastAsia="黑体"/>
          <w:color w:val="000000"/>
          <w:sz w:val="24"/>
          <w:highlight w:val="none"/>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highlight w:val="none"/>
        </w:rPr>
      </w:pPr>
      <w:r>
        <w:rPr>
          <w:rFonts w:hint="eastAsia" w:ascii="宋体" w:hAnsi="宋体"/>
          <w:b w:val="0"/>
          <w:bCs/>
          <w:sz w:val="28"/>
          <w:szCs w:val="28"/>
          <w:highlight w:val="none"/>
        </w:rPr>
        <w:t>预算</w:t>
      </w:r>
      <w:r>
        <w:rPr>
          <w:rFonts w:hint="eastAsia" w:ascii="宋体" w:hAnsi="宋体"/>
          <w:b w:val="0"/>
          <w:bCs/>
          <w:sz w:val="28"/>
          <w:szCs w:val="28"/>
          <w:highlight w:val="none"/>
          <w:lang w:eastAsia="zh-CN"/>
        </w:rPr>
        <w:t>与</w:t>
      </w:r>
      <w:r>
        <w:rPr>
          <w:rFonts w:hint="eastAsia" w:ascii="宋体" w:hAnsi="宋体"/>
          <w:b w:val="0"/>
          <w:bCs/>
          <w:sz w:val="28"/>
          <w:szCs w:val="28"/>
          <w:highlight w:val="none"/>
        </w:rPr>
        <w:t>实际支出情况</w:t>
      </w:r>
    </w:p>
    <w:p>
      <w:pPr>
        <w:keepNext w:val="0"/>
        <w:keepLines w:val="0"/>
        <w:pageBreakBefore w:val="0"/>
        <w:widowControl w:val="0"/>
        <w:kinsoku/>
        <w:wordWrap/>
        <w:overflowPunct/>
        <w:topLinePunct w:val="0"/>
        <w:autoSpaceDE/>
        <w:autoSpaceDN/>
        <w:bidi w:val="0"/>
        <w:snapToGrid w:val="0"/>
        <w:spacing w:line="408" w:lineRule="auto"/>
        <w:ind w:firstLine="560" w:firstLineChars="200"/>
        <w:jc w:val="both"/>
        <w:textAlignment w:val="auto"/>
        <w:outlineLvl w:val="9"/>
        <w:rPr>
          <w:rFonts w:hint="eastAsia" w:ascii="黑体" w:hAnsi="黑体" w:eastAsia="黑体"/>
          <w:color w:val="000000"/>
          <w:sz w:val="24"/>
          <w:lang w:val="en-US"/>
        </w:rPr>
      </w:pPr>
      <w:r>
        <w:rPr>
          <w:rFonts w:hint="eastAsia" w:ascii="宋体" w:hAnsi="宋体"/>
          <w:sz w:val="28"/>
          <w:szCs w:val="28"/>
          <w:lang w:eastAsia="zh-CN"/>
        </w:rPr>
        <w:t>2017年</w:t>
      </w:r>
      <w:r>
        <w:rPr>
          <w:rFonts w:hint="eastAsia" w:ascii="宋体" w:hAnsi="宋体"/>
          <w:sz w:val="28"/>
          <w:szCs w:val="28"/>
          <w:highlight w:val="none"/>
          <w:lang w:eastAsia="zh-CN"/>
        </w:rPr>
        <w:t>武汉市社会科学联合会</w:t>
      </w:r>
      <w:r>
        <w:rPr>
          <w:rFonts w:hint="eastAsia" w:ascii="宋体" w:hAnsi="宋体"/>
          <w:sz w:val="28"/>
          <w:szCs w:val="28"/>
          <w:lang w:eastAsia="zh-CN"/>
        </w:rPr>
        <w:t>“</w:t>
      </w:r>
      <w:r>
        <w:rPr>
          <w:rFonts w:hint="eastAsia" w:ascii="宋体" w:hAnsi="宋体"/>
          <w:sz w:val="28"/>
          <w:szCs w:val="28"/>
          <w:highlight w:val="none"/>
          <w:lang w:eastAsia="zh-CN"/>
        </w:rPr>
        <w:t>社会科学普及经费</w:t>
      </w:r>
      <w:r>
        <w:rPr>
          <w:rFonts w:hint="eastAsia" w:ascii="宋体" w:hAnsi="宋体"/>
          <w:sz w:val="28"/>
          <w:szCs w:val="28"/>
          <w:lang w:eastAsia="zh-CN"/>
        </w:rPr>
        <w:t>”项目年初预算支出为</w:t>
      </w:r>
      <w:r>
        <w:rPr>
          <w:rFonts w:hint="eastAsia" w:ascii="宋体" w:hAnsi="宋体"/>
          <w:sz w:val="28"/>
          <w:szCs w:val="28"/>
          <w:lang w:val="en-US" w:eastAsia="zh-CN"/>
        </w:rPr>
        <w:t>79.70</w:t>
      </w:r>
      <w:r>
        <w:rPr>
          <w:rFonts w:hint="eastAsia" w:ascii="宋体" w:hAnsi="宋体"/>
          <w:sz w:val="28"/>
          <w:szCs w:val="28"/>
          <w:lang w:eastAsia="zh-CN"/>
        </w:rPr>
        <w:t>万元，</w:t>
      </w:r>
      <w:r>
        <w:rPr>
          <w:rFonts w:hint="eastAsia" w:ascii="宋体" w:hAnsi="宋体"/>
          <w:sz w:val="28"/>
          <w:szCs w:val="28"/>
          <w:lang w:val="en-US" w:eastAsia="zh-CN"/>
        </w:rPr>
        <w:t>实际支出55元，完成预算69.01%。</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jc w:val="left"/>
        <w:textAlignment w:val="auto"/>
        <w:outlineLvl w:val="9"/>
        <w:rPr>
          <w:rFonts w:hint="eastAsia" w:ascii="宋体" w:hAnsi="宋体"/>
          <w:b/>
          <w:bCs w:val="0"/>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jc w:val="left"/>
        <w:textAlignment w:val="auto"/>
        <w:outlineLvl w:val="9"/>
        <w:rPr>
          <w:rFonts w:hint="eastAsia" w:asciiTheme="minorEastAsia" w:hAnsiTheme="minorEastAsia" w:eastAsiaTheme="minorEastAsia" w:cstheme="minorEastAsia"/>
          <w:b/>
          <w:bCs/>
          <w:color w:val="000000"/>
          <w:sz w:val="24"/>
        </w:rPr>
      </w:pPr>
      <w:r>
        <w:rPr>
          <w:rFonts w:hint="eastAsia" w:ascii="宋体" w:hAnsi="宋体"/>
          <w:b/>
          <w:bCs w:val="0"/>
          <w:sz w:val="28"/>
          <w:szCs w:val="28"/>
          <w:lang w:eastAsia="zh-CN"/>
        </w:rPr>
        <w:t>（三）预算经费管理情况</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r>
        <w:rPr>
          <w:rFonts w:hint="eastAsia" w:ascii="宋体" w:hAnsi="宋体"/>
          <w:b w:val="0"/>
          <w:bCs/>
          <w:sz w:val="28"/>
          <w:szCs w:val="28"/>
        </w:rPr>
        <w:t>1、“</w:t>
      </w:r>
      <w:r>
        <w:rPr>
          <w:rFonts w:hint="eastAsia" w:ascii="宋体" w:hAnsi="宋体"/>
          <w:b w:val="0"/>
          <w:bCs/>
          <w:sz w:val="28"/>
          <w:szCs w:val="28"/>
          <w:lang w:eastAsia="zh-CN"/>
        </w:rPr>
        <w:t>社会科学普及经费</w:t>
      </w:r>
      <w:r>
        <w:rPr>
          <w:rFonts w:hint="eastAsia" w:ascii="宋体" w:hAnsi="宋体"/>
          <w:b w:val="0"/>
          <w:bCs/>
          <w:sz w:val="28"/>
          <w:szCs w:val="28"/>
        </w:rPr>
        <w:t>”的管理情况：职能管理部门能认真履行部门职责，对</w:t>
      </w:r>
      <w:r>
        <w:rPr>
          <w:rFonts w:hint="eastAsia" w:ascii="宋体" w:hAnsi="宋体"/>
          <w:sz w:val="28"/>
          <w:szCs w:val="28"/>
          <w:highlight w:val="none"/>
          <w:lang w:eastAsia="zh-CN"/>
        </w:rPr>
        <w:t>社会科学普及经费</w:t>
      </w:r>
      <w:r>
        <w:rPr>
          <w:rFonts w:hint="eastAsia" w:ascii="宋体" w:hAnsi="宋体"/>
          <w:b w:val="0"/>
          <w:bCs/>
          <w:sz w:val="28"/>
          <w:szCs w:val="28"/>
        </w:rPr>
        <w:t>项目</w:t>
      </w:r>
      <w:r>
        <w:rPr>
          <w:rFonts w:hint="eastAsia" w:ascii="宋体" w:hAnsi="宋体"/>
          <w:b w:val="0"/>
          <w:bCs/>
          <w:sz w:val="28"/>
          <w:szCs w:val="28"/>
          <w:lang w:eastAsia="zh-CN"/>
        </w:rPr>
        <w:t>的举办</w:t>
      </w:r>
      <w:r>
        <w:rPr>
          <w:rFonts w:hint="eastAsia" w:ascii="宋体" w:hAnsi="宋体"/>
          <w:b w:val="0"/>
          <w:bCs/>
          <w:sz w:val="28"/>
          <w:szCs w:val="28"/>
        </w:rPr>
        <w:t>积极主动</w:t>
      </w:r>
      <w:r>
        <w:rPr>
          <w:rFonts w:hint="eastAsia" w:ascii="宋体" w:hAnsi="宋体"/>
          <w:b w:val="0"/>
          <w:bCs/>
          <w:sz w:val="28"/>
          <w:szCs w:val="28"/>
          <w:lang w:eastAsia="zh-CN"/>
        </w:rPr>
        <w:t>。</w:t>
      </w:r>
      <w:r>
        <w:rPr>
          <w:rFonts w:hint="eastAsia" w:ascii="宋体" w:hAnsi="宋体"/>
          <w:b w:val="0"/>
          <w:bCs/>
          <w:sz w:val="28"/>
          <w:szCs w:val="28"/>
        </w:rPr>
        <w:t>在业务活动的开展中，各职能部门既有明确分工，又通力合作，全面完成市政府下达的经济责任目标，全面落实市政府实事项目，圆满地完成各项工作任务。</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r>
        <w:rPr>
          <w:rFonts w:hint="eastAsia" w:ascii="宋体" w:hAnsi="宋体"/>
          <w:b w:val="0"/>
          <w:bCs/>
          <w:sz w:val="28"/>
          <w:szCs w:val="28"/>
        </w:rPr>
        <w:t>2、财务管理情况</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r>
        <w:rPr>
          <w:rFonts w:hint="eastAsia" w:ascii="宋体" w:hAnsi="宋体"/>
          <w:b w:val="0"/>
          <w:bCs/>
          <w:sz w:val="28"/>
          <w:szCs w:val="28"/>
        </w:rPr>
        <w:t>2017年，财务管理日趋完善，能严格按照《预算法》和财政部门预算批复在市财政监管下执行；财政预算资金使用严格按照市财政相关规定执行；严格按照项目的预算批复及合同规定使用；无截留、挤兑、挪用等情况。</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绩效评价工作情况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r>
        <w:rPr>
          <w:rFonts w:hint="eastAsia" w:ascii="宋体" w:hAnsi="宋体"/>
          <w:b/>
          <w:sz w:val="28"/>
          <w:szCs w:val="28"/>
        </w:rPr>
        <w:t>（一）绩效评价目的</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绩效评价目的是通过</w:t>
      </w:r>
      <w:r>
        <w:rPr>
          <w:rFonts w:hint="eastAsia" w:ascii="宋体" w:hAnsi="宋体"/>
          <w:b w:val="0"/>
          <w:bCs/>
          <w:sz w:val="28"/>
          <w:szCs w:val="28"/>
          <w:lang w:val="en-US" w:eastAsia="zh-CN"/>
        </w:rPr>
        <w:t>武汉市社会科学联合会2017</w:t>
      </w:r>
      <w:r>
        <w:rPr>
          <w:rFonts w:hint="eastAsia" w:ascii="宋体" w:hAnsi="宋体"/>
          <w:b w:val="0"/>
          <w:bCs/>
          <w:sz w:val="28"/>
          <w:szCs w:val="28"/>
        </w:rPr>
        <w:t>年</w:t>
      </w:r>
      <w:r>
        <w:rPr>
          <w:rFonts w:hint="eastAsia" w:ascii="宋体" w:hAnsi="宋体"/>
          <w:b w:val="0"/>
          <w:bCs/>
          <w:sz w:val="28"/>
          <w:szCs w:val="28"/>
          <w:lang w:eastAsia="zh-CN"/>
        </w:rPr>
        <w:t>项目</w:t>
      </w:r>
      <w:r>
        <w:rPr>
          <w:rFonts w:hint="eastAsia" w:ascii="宋体" w:hAnsi="宋体"/>
          <w:b w:val="0"/>
          <w:bCs/>
          <w:sz w:val="28"/>
          <w:szCs w:val="28"/>
        </w:rPr>
        <w:t>考核评价项目支出经费的实施和运作情况，检查项目财政专项资金支出是否达到预期目标，为规范项目管理，优化支出结构，合理配置资源，提高财政资金使用效率和效益提供参考依据。绩效评价的结果作为下年度预算安排的参考依据。</w:t>
      </w:r>
    </w:p>
    <w:p>
      <w:pPr>
        <w:keepNext w:val="0"/>
        <w:keepLines w:val="0"/>
        <w:pageBreakBefore w:val="0"/>
        <w:widowControl w:val="0"/>
        <w:kinsoku/>
        <w:wordWrap/>
        <w:overflowPunct/>
        <w:topLinePunct w:val="0"/>
        <w:autoSpaceDE/>
        <w:autoSpaceDN/>
        <w:bidi w:val="0"/>
        <w:adjustRightInd w:val="0"/>
        <w:snapToGrid w:val="0"/>
        <w:spacing w:line="408" w:lineRule="auto"/>
        <w:ind w:firstLine="527" w:firstLineChars="250"/>
        <w:textAlignment w:val="auto"/>
        <w:outlineLvl w:val="9"/>
        <w:rPr>
          <w:rFonts w:hint="eastAsia" w:ascii="宋体" w:hAnsi="宋体"/>
          <w:b/>
          <w:sz w:val="21"/>
          <w:szCs w:val="21"/>
        </w:rPr>
      </w:pPr>
    </w:p>
    <w:p>
      <w:pPr>
        <w:keepNext w:val="0"/>
        <w:keepLines w:val="0"/>
        <w:pageBreakBefore w:val="0"/>
        <w:widowControl w:val="0"/>
        <w:kinsoku/>
        <w:wordWrap/>
        <w:overflowPunct/>
        <w:topLinePunct w:val="0"/>
        <w:autoSpaceDE/>
        <w:autoSpaceDN/>
        <w:bidi w:val="0"/>
        <w:adjustRightInd w:val="0"/>
        <w:snapToGrid w:val="0"/>
        <w:spacing w:line="408" w:lineRule="auto"/>
        <w:ind w:firstLine="703" w:firstLineChars="250"/>
        <w:textAlignment w:val="auto"/>
        <w:outlineLvl w:val="9"/>
        <w:rPr>
          <w:rFonts w:hint="eastAsia" w:ascii="宋体" w:hAnsi="宋体"/>
          <w:b/>
          <w:sz w:val="28"/>
          <w:szCs w:val="28"/>
        </w:rPr>
      </w:pPr>
      <w:r>
        <w:rPr>
          <w:rFonts w:hint="eastAsia" w:ascii="宋体" w:hAnsi="宋体"/>
          <w:b/>
          <w:sz w:val="28"/>
          <w:szCs w:val="28"/>
        </w:rPr>
        <w:t>(二)绩效评价工作内容</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1、前期准备工作阶段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（1）了解评价项目的基本情况，包括项目概况、立项情况、执行的政策法规及项目实施的完成情况等。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（2）进行评价设计，包括确定评价原则、评价方法、评价指标设计、确定指标权重及评价标准、证据来源及证据收集方法等。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（3）收集整理资料、调查文本设计，包括需要有评价组织机构和项目实施单位提供的评价资料明细、基础数据表、调查表、记录表等。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（4）制订绩效评价工作方案，包括评价目的、评价对象、评价内容、绩效评价指标体系、评价方法、评价依据、评价工作计划安排等。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2、组织绩效评价实施</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通过评价证据的收集与核实，获取必要的基础资料等形式组织完成绩效评价实施工作。</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3、评价分析阶段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对评价所需的内部信息和资料进行系统的汇集及综合，形成评价数据和资料。按照评价工作方案确定的评价指标、评价标准和评价方法，根据评价基本数据，对评价对象的绩效情况进行全面的定量、定性分析和综合评价，形成评价结论。</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4、撰写完成报告阶段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sz w:val="21"/>
          <w:szCs w:val="21"/>
        </w:rPr>
      </w:pPr>
      <w:r>
        <w:rPr>
          <w:rFonts w:hint="eastAsia" w:ascii="宋体" w:hAnsi="宋体"/>
          <w:b w:val="0"/>
          <w:bCs/>
          <w:sz w:val="28"/>
          <w:szCs w:val="28"/>
        </w:rPr>
        <w:t>对评价信息与分析资料进行汇集及处理，根据要求编写评价自查报告</w:t>
      </w:r>
      <w:r>
        <w:rPr>
          <w:rFonts w:hint="eastAsia" w:ascii="宋体" w:hAnsi="宋体"/>
          <w:b w:val="0"/>
          <w:bCs/>
          <w:sz w:val="28"/>
          <w:szCs w:val="28"/>
          <w:lang w:eastAsia="zh-CN"/>
        </w:rPr>
        <w:t>、</w:t>
      </w:r>
      <w:r>
        <w:rPr>
          <w:rFonts w:hint="eastAsia" w:ascii="宋体" w:hAnsi="宋体"/>
          <w:b w:val="0"/>
          <w:bCs/>
          <w:sz w:val="28"/>
          <w:szCs w:val="28"/>
        </w:rPr>
        <w:t>综合评价自查报告。</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r>
        <w:rPr>
          <w:rFonts w:hint="eastAsia" w:ascii="宋体" w:hAnsi="宋体"/>
          <w:b/>
          <w:sz w:val="28"/>
          <w:szCs w:val="28"/>
        </w:rPr>
        <w:t>（三）绩效评价框架</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1、评价原则</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科学规范原则、公正公开原则、分级分类原则、绩效相关原则。</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2、评价指标体系</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highlight w:val="none"/>
          <w:lang w:val="en-US" w:eastAsia="zh-CN"/>
        </w:rPr>
      </w:pPr>
      <w:r>
        <w:rPr>
          <w:rFonts w:hint="eastAsia" w:ascii="宋体" w:hAnsi="宋体"/>
          <w:b w:val="0"/>
          <w:bCs/>
          <w:sz w:val="28"/>
          <w:szCs w:val="28"/>
          <w:lang w:val="en-US" w:eastAsia="zh-CN"/>
        </w:rPr>
        <w:t>本次绩效评价设计了项目投入、项目过程、项目产出、项目效果4个一级</w:t>
      </w:r>
      <w:r>
        <w:rPr>
          <w:rFonts w:hint="eastAsia" w:ascii="宋体" w:hAnsi="宋体"/>
          <w:b w:val="0"/>
          <w:bCs/>
          <w:sz w:val="28"/>
          <w:szCs w:val="28"/>
          <w:highlight w:val="none"/>
          <w:lang w:val="en-US" w:eastAsia="zh-CN"/>
        </w:rPr>
        <w:t>指标。</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highlight w:val="none"/>
          <w:lang w:val="en-US" w:eastAsia="zh-CN"/>
        </w:rPr>
      </w:pPr>
      <w:r>
        <w:rPr>
          <w:rFonts w:hint="eastAsia" w:ascii="宋体" w:hAnsi="宋体"/>
          <w:b w:val="0"/>
          <w:bCs/>
          <w:sz w:val="28"/>
          <w:szCs w:val="28"/>
          <w:highlight w:val="none"/>
          <w:lang w:val="en-US" w:eastAsia="zh-CN"/>
        </w:rPr>
        <w:t>详细情况见下表：</w:t>
      </w:r>
    </w:p>
    <w:tbl>
      <w:tblPr>
        <w:tblStyle w:val="5"/>
        <w:tblW w:w="972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3003"/>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一级指标</w:t>
            </w:r>
          </w:p>
        </w:tc>
        <w:tc>
          <w:tcPr>
            <w:tcW w:w="300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二级指标</w:t>
            </w:r>
          </w:p>
        </w:tc>
        <w:tc>
          <w:tcPr>
            <w:tcW w:w="3992"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投入（20分）</w:t>
            </w:r>
          </w:p>
        </w:tc>
        <w:tc>
          <w:tcPr>
            <w:tcW w:w="3003"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项目立项</w:t>
            </w: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2"/>
                <w:szCs w:val="22"/>
                <w:u w:val="none"/>
                <w:lang w:val="en-US" w:eastAsia="zh-CN" w:bidi="ar"/>
              </w:rPr>
              <w:t>项目立项规范性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3"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2"/>
                <w:szCs w:val="22"/>
                <w:u w:val="none"/>
                <w:lang w:val="en-US" w:eastAsia="zh-CN" w:bidi="ar"/>
              </w:rPr>
              <w:t>绩效目标合理性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3"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资金落实</w:t>
            </w: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资金到位率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3"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2"/>
                <w:szCs w:val="22"/>
                <w:u w:val="none"/>
                <w:lang w:val="en-US" w:eastAsia="zh-CN" w:bidi="ar"/>
              </w:rPr>
              <w:t>资金及时率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过程（20分）</w:t>
            </w:r>
          </w:p>
        </w:tc>
        <w:tc>
          <w:tcPr>
            <w:tcW w:w="3003"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业务管理</w:t>
            </w: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制度执行有效性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3"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2"/>
                <w:szCs w:val="22"/>
                <w:u w:val="none"/>
                <w:lang w:val="en-US" w:eastAsia="zh-CN" w:bidi="ar"/>
              </w:rPr>
              <w:t>项目质量可控性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3"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2"/>
                <w:szCs w:val="22"/>
                <w:u w:val="none"/>
                <w:lang w:val="en-US" w:eastAsia="zh-CN" w:bidi="ar"/>
              </w:rPr>
              <w:t>管理制度健全性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3"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财务管理</w:t>
            </w: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资金使用合规性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3"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2"/>
                <w:szCs w:val="22"/>
                <w:u w:val="none"/>
                <w:lang w:val="en-US" w:eastAsia="zh-CN" w:bidi="ar"/>
              </w:rPr>
              <w:t>财务监控有效性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3"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管理制度健全性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产出（32分）</w:t>
            </w:r>
          </w:p>
        </w:tc>
        <w:tc>
          <w:tcPr>
            <w:tcW w:w="3003"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项目产出</w:t>
            </w: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实际完成率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3"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完成及时率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3"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质量达标率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效果（28分）</w:t>
            </w:r>
          </w:p>
        </w:tc>
        <w:tc>
          <w:tcPr>
            <w:tcW w:w="3003"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经济效益指标</w:t>
            </w: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3003"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3003"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生态效益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3003"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25"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3003"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2"/>
                <w:szCs w:val="22"/>
                <w:u w:val="none"/>
                <w:lang w:val="en-US" w:eastAsia="zh-CN" w:bidi="ar"/>
              </w:rPr>
              <w:t>社会满意度指标</w:t>
            </w:r>
          </w:p>
        </w:tc>
        <w:tc>
          <w:tcPr>
            <w:tcW w:w="3992"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社会公众或服务对象满意度</w:t>
            </w:r>
          </w:p>
        </w:tc>
      </w:tr>
    </w:tbl>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lang w:val="en-US" w:eastAsia="zh-CN"/>
        </w:rPr>
        <w:t>评价方法采取定性和定量相结合的方法。指标采用《财政项目资金绩效评价操作指南》中确定的共性指标体系框架，结合绩效评价特点设置，一级指标、二级指标、三级指标、指标说明、参考值、绩效标准、评分细则。</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lang w:val="en-US" w:eastAsia="zh-CN"/>
        </w:rPr>
        <w:t>具体评价方面，主要采取对评价指标体系中的各项指标的实际完成情况与评价指标进行比较，综合分析绩效目标的实现程度。然后在单位自评打分的基础上，采用加权平均法综合评价量化分析得出综合评价分值。评分结果分为优秀（90分以上）、良好（85-90分）、合格（60-85分）、不合格（60分以下）四个等级。具体如下：</w:t>
      </w:r>
    </w:p>
    <w:tbl>
      <w:tblPr>
        <w:tblStyle w:val="4"/>
        <w:tblpPr w:leftFromText="180" w:rightFromText="180" w:vertAnchor="text" w:horzAnchor="page" w:tblpXSpec="center" w:tblpY="161"/>
        <w:tblOverlap w:val="never"/>
        <w:tblW w:w="9960" w:type="dxa"/>
        <w:jc w:val="center"/>
        <w:tblInd w:w="0" w:type="dxa"/>
        <w:tblLayout w:type="fixed"/>
        <w:tblCellMar>
          <w:top w:w="0" w:type="dxa"/>
          <w:left w:w="108" w:type="dxa"/>
          <w:bottom w:w="0" w:type="dxa"/>
          <w:right w:w="108" w:type="dxa"/>
        </w:tblCellMar>
      </w:tblPr>
      <w:tblGrid>
        <w:gridCol w:w="5709"/>
        <w:gridCol w:w="4251"/>
      </w:tblGrid>
      <w:tr>
        <w:tblPrEx>
          <w:tblLayout w:type="fixed"/>
          <w:tblCellMar>
            <w:top w:w="0" w:type="dxa"/>
            <w:left w:w="108" w:type="dxa"/>
            <w:bottom w:w="0" w:type="dxa"/>
            <w:right w:w="108" w:type="dxa"/>
          </w:tblCellMar>
        </w:tblPrEx>
        <w:trPr>
          <w:trHeight w:val="567" w:hRule="exact"/>
          <w:jc w:val="center"/>
        </w:trPr>
        <w:tc>
          <w:tcPr>
            <w:tcW w:w="5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评价计分结果</w:t>
            </w:r>
          </w:p>
        </w:tc>
        <w:tc>
          <w:tcPr>
            <w:tcW w:w="42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评价结果级别</w:t>
            </w:r>
          </w:p>
        </w:tc>
      </w:tr>
      <w:tr>
        <w:tblPrEx>
          <w:tblLayout w:type="fixed"/>
          <w:tblCellMar>
            <w:top w:w="0" w:type="dxa"/>
            <w:left w:w="108" w:type="dxa"/>
            <w:bottom w:w="0" w:type="dxa"/>
            <w:right w:w="108" w:type="dxa"/>
          </w:tblCellMar>
        </w:tblPrEx>
        <w:trPr>
          <w:trHeight w:val="567" w:hRule="exact"/>
          <w:jc w:val="center"/>
        </w:trPr>
        <w:tc>
          <w:tcPr>
            <w:tcW w:w="570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90分--100分（含90分）</w:t>
            </w:r>
          </w:p>
        </w:tc>
        <w:tc>
          <w:tcPr>
            <w:tcW w:w="42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优秀</w:t>
            </w:r>
          </w:p>
        </w:tc>
      </w:tr>
      <w:tr>
        <w:tblPrEx>
          <w:tblLayout w:type="fixed"/>
          <w:tblCellMar>
            <w:top w:w="0" w:type="dxa"/>
            <w:left w:w="108" w:type="dxa"/>
            <w:bottom w:w="0" w:type="dxa"/>
            <w:right w:w="108" w:type="dxa"/>
          </w:tblCellMar>
        </w:tblPrEx>
        <w:trPr>
          <w:trHeight w:val="567" w:hRule="exact"/>
          <w:jc w:val="center"/>
        </w:trPr>
        <w:tc>
          <w:tcPr>
            <w:tcW w:w="570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85分--90分 （含85分）</w:t>
            </w:r>
          </w:p>
        </w:tc>
        <w:tc>
          <w:tcPr>
            <w:tcW w:w="42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良好</w:t>
            </w:r>
          </w:p>
        </w:tc>
      </w:tr>
      <w:tr>
        <w:tblPrEx>
          <w:tblLayout w:type="fixed"/>
          <w:tblCellMar>
            <w:top w:w="0" w:type="dxa"/>
            <w:left w:w="108" w:type="dxa"/>
            <w:bottom w:w="0" w:type="dxa"/>
            <w:right w:w="108" w:type="dxa"/>
          </w:tblCellMar>
        </w:tblPrEx>
        <w:trPr>
          <w:trHeight w:val="567" w:hRule="exact"/>
          <w:jc w:val="center"/>
        </w:trPr>
        <w:tc>
          <w:tcPr>
            <w:tcW w:w="570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60分--85 分（含60分）</w:t>
            </w:r>
          </w:p>
        </w:tc>
        <w:tc>
          <w:tcPr>
            <w:tcW w:w="42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合格</w:t>
            </w:r>
          </w:p>
        </w:tc>
      </w:tr>
      <w:tr>
        <w:tblPrEx>
          <w:tblLayout w:type="fixed"/>
          <w:tblCellMar>
            <w:top w:w="0" w:type="dxa"/>
            <w:left w:w="108" w:type="dxa"/>
            <w:bottom w:w="0" w:type="dxa"/>
            <w:right w:w="108" w:type="dxa"/>
          </w:tblCellMar>
        </w:tblPrEx>
        <w:trPr>
          <w:trHeight w:val="567" w:hRule="exact"/>
          <w:jc w:val="center"/>
        </w:trPr>
        <w:tc>
          <w:tcPr>
            <w:tcW w:w="570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1995" w:firstLineChars="950"/>
              <w:jc w:val="both"/>
              <w:rPr>
                <w:rFonts w:hint="eastAsia" w:ascii="宋体" w:hAnsi="宋体" w:cs="宋体"/>
                <w:color w:val="000000"/>
                <w:kern w:val="0"/>
                <w:sz w:val="21"/>
                <w:szCs w:val="21"/>
              </w:rPr>
            </w:pPr>
            <w:r>
              <w:rPr>
                <w:rFonts w:hint="eastAsia" w:ascii="宋体" w:hAnsi="宋体" w:cs="宋体"/>
                <w:color w:val="000000"/>
                <w:kern w:val="0"/>
                <w:sz w:val="21"/>
                <w:szCs w:val="21"/>
              </w:rPr>
              <w:t>60分以下</w:t>
            </w:r>
          </w:p>
        </w:tc>
        <w:tc>
          <w:tcPr>
            <w:tcW w:w="42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不合格</w:t>
            </w:r>
          </w:p>
        </w:tc>
      </w:tr>
    </w:tbl>
    <w:p>
      <w:pPr>
        <w:keepNext w:val="0"/>
        <w:keepLines w:val="0"/>
        <w:pageBreakBefore w:val="0"/>
        <w:numPr>
          <w:ilvl w:val="0"/>
          <w:numId w:val="0"/>
        </w:numPr>
        <w:kinsoku/>
        <w:wordWrap/>
        <w:overflowPunct/>
        <w:topLinePunct w:val="0"/>
        <w:autoSpaceDE/>
        <w:autoSpaceDN/>
        <w:bidi w:val="0"/>
        <w:adjustRightInd w:val="0"/>
        <w:snapToGrid w:val="0"/>
        <w:spacing w:line="408" w:lineRule="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3、评价依据</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(1)</w:t>
      </w:r>
      <w:r>
        <w:rPr>
          <w:rFonts w:hint="eastAsia" w:ascii="宋体" w:hAnsi="宋体"/>
          <w:sz w:val="28"/>
          <w:szCs w:val="28"/>
        </w:rPr>
        <w:t>《</w:t>
      </w:r>
      <w:r>
        <w:rPr>
          <w:rFonts w:hint="eastAsia" w:ascii="宋体" w:hAnsi="宋体"/>
          <w:sz w:val="28"/>
          <w:szCs w:val="28"/>
          <w:lang w:eastAsia="zh-CN"/>
        </w:rPr>
        <w:t>市财政局关于印发</w:t>
      </w:r>
      <w:r>
        <w:rPr>
          <w:rFonts w:hint="eastAsia" w:ascii="宋体" w:hAnsi="宋体"/>
          <w:sz w:val="28"/>
          <w:szCs w:val="28"/>
          <w:lang w:val="en-US" w:eastAsia="zh-CN"/>
        </w:rPr>
        <w:t>2018年市直预算绩效评价工作方案的通知</w:t>
      </w:r>
      <w:r>
        <w:rPr>
          <w:rFonts w:hint="eastAsia" w:ascii="宋体" w:hAnsi="宋体"/>
          <w:sz w:val="28"/>
          <w:szCs w:val="28"/>
        </w:rPr>
        <w:t>》</w:t>
      </w:r>
      <w:r>
        <w:rPr>
          <w:rFonts w:hint="eastAsia" w:ascii="宋体" w:hAnsi="宋体"/>
          <w:b w:val="0"/>
          <w:bCs/>
          <w:sz w:val="28"/>
          <w:szCs w:val="28"/>
          <w:highlight w:val="none"/>
        </w:rPr>
        <w:t>【</w:t>
      </w:r>
      <w:r>
        <w:rPr>
          <w:rFonts w:hint="eastAsia" w:ascii="宋体" w:hAnsi="宋体"/>
          <w:sz w:val="28"/>
          <w:szCs w:val="28"/>
          <w:lang w:eastAsia="zh-CN"/>
        </w:rPr>
        <w:t>武</w:t>
      </w:r>
      <w:r>
        <w:rPr>
          <w:rFonts w:hint="eastAsia" w:ascii="宋体" w:hAnsi="宋体"/>
          <w:sz w:val="28"/>
          <w:szCs w:val="28"/>
        </w:rPr>
        <w:t>财绩〔2018〕</w:t>
      </w:r>
      <w:r>
        <w:rPr>
          <w:rFonts w:hint="eastAsia" w:ascii="宋体" w:hAnsi="宋体"/>
          <w:sz w:val="28"/>
          <w:szCs w:val="28"/>
          <w:lang w:val="en-US" w:eastAsia="zh-CN"/>
        </w:rPr>
        <w:t>30</w:t>
      </w:r>
      <w:r>
        <w:rPr>
          <w:rFonts w:hint="eastAsia" w:ascii="宋体" w:hAnsi="宋体"/>
          <w:sz w:val="28"/>
          <w:szCs w:val="28"/>
        </w:rPr>
        <w:t>5号</w:t>
      </w:r>
      <w:r>
        <w:rPr>
          <w:rFonts w:hint="eastAsia" w:ascii="宋体" w:hAnsi="宋体"/>
          <w:b w:val="0"/>
          <w:bCs/>
          <w:sz w:val="28"/>
          <w:szCs w:val="28"/>
          <w:highlight w:val="none"/>
        </w:rPr>
        <w:t>】</w:t>
      </w:r>
      <w:r>
        <w:rPr>
          <w:rFonts w:hint="eastAsia" w:ascii="宋体" w:hAnsi="宋体"/>
          <w:b w:val="0"/>
          <w:bCs/>
          <w:sz w:val="28"/>
          <w:szCs w:val="28"/>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highlight w:val="yellow"/>
        </w:rPr>
      </w:pPr>
      <w:r>
        <w:rPr>
          <w:rFonts w:hint="eastAsia" w:ascii="宋体" w:hAnsi="宋体"/>
          <w:b w:val="0"/>
          <w:bCs/>
          <w:sz w:val="28"/>
          <w:szCs w:val="28"/>
          <w:highlight w:val="none"/>
        </w:rPr>
        <w:t>(</w:t>
      </w:r>
      <w:r>
        <w:rPr>
          <w:rFonts w:hint="eastAsia" w:ascii="宋体" w:hAnsi="宋体"/>
          <w:b w:val="0"/>
          <w:bCs/>
          <w:sz w:val="28"/>
          <w:szCs w:val="28"/>
          <w:highlight w:val="none"/>
          <w:lang w:val="en-US" w:eastAsia="zh-CN"/>
        </w:rPr>
        <w:t>2</w:t>
      </w:r>
      <w:r>
        <w:rPr>
          <w:rFonts w:hint="eastAsia" w:ascii="宋体" w:hAnsi="宋体"/>
          <w:b w:val="0"/>
          <w:bCs/>
          <w:sz w:val="28"/>
          <w:szCs w:val="28"/>
          <w:highlight w:val="none"/>
        </w:rPr>
        <w:t>)</w:t>
      </w:r>
      <w:r>
        <w:rPr>
          <w:rFonts w:hint="eastAsia" w:ascii="宋体" w:hAnsi="宋体"/>
          <w:sz w:val="28"/>
          <w:szCs w:val="28"/>
        </w:rPr>
        <w:t>《市财政局关于批复市社科联2017年预算的函》</w:t>
      </w:r>
      <w:r>
        <w:rPr>
          <w:rFonts w:hint="eastAsia" w:ascii="宋体" w:hAnsi="宋体"/>
          <w:b w:val="0"/>
          <w:bCs/>
          <w:sz w:val="28"/>
          <w:szCs w:val="28"/>
        </w:rPr>
        <w:t>【</w:t>
      </w:r>
      <w:r>
        <w:rPr>
          <w:rFonts w:hint="eastAsia" w:ascii="宋体" w:hAnsi="宋体"/>
          <w:sz w:val="28"/>
          <w:szCs w:val="28"/>
        </w:rPr>
        <w:t>武财教函〔2017〕77号</w:t>
      </w:r>
      <w:r>
        <w:rPr>
          <w:rFonts w:hint="eastAsia" w:ascii="宋体" w:hAnsi="宋体"/>
          <w:b w:val="0"/>
          <w:bCs/>
          <w:sz w:val="28"/>
          <w:szCs w:val="28"/>
        </w:rPr>
        <w:t>】</w:t>
      </w:r>
      <w:r>
        <w:rPr>
          <w:rFonts w:hint="eastAsia" w:ascii="宋体" w:hAnsi="宋体"/>
          <w:b w:val="0"/>
          <w:bCs/>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highlight w:val="none"/>
        </w:rPr>
        <w:t>(</w:t>
      </w:r>
      <w:r>
        <w:rPr>
          <w:rFonts w:hint="eastAsia" w:ascii="宋体" w:hAnsi="宋体"/>
          <w:b w:val="0"/>
          <w:bCs/>
          <w:sz w:val="28"/>
          <w:szCs w:val="28"/>
          <w:highlight w:val="none"/>
          <w:lang w:val="en-US" w:eastAsia="zh-CN"/>
        </w:rPr>
        <w:t>3</w:t>
      </w:r>
      <w:r>
        <w:rPr>
          <w:rFonts w:hint="eastAsia" w:ascii="宋体" w:hAnsi="宋体"/>
          <w:b w:val="0"/>
          <w:bCs/>
          <w:sz w:val="28"/>
          <w:szCs w:val="28"/>
          <w:highlight w:val="none"/>
        </w:rPr>
        <w:t>)《武汉市预算绩效管理工作方案（2014）—（2015）》【武财绩（2014）218号】</w:t>
      </w:r>
      <w:r>
        <w:rPr>
          <w:rFonts w:hint="eastAsia" w:ascii="宋体" w:hAnsi="宋体"/>
          <w:b w:val="0"/>
          <w:bCs/>
          <w:sz w:val="28"/>
          <w:szCs w:val="28"/>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w:t>
      </w:r>
      <w:r>
        <w:rPr>
          <w:rFonts w:hint="eastAsia" w:ascii="宋体" w:hAnsi="宋体"/>
          <w:b w:val="0"/>
          <w:bCs/>
          <w:sz w:val="28"/>
          <w:szCs w:val="28"/>
          <w:lang w:val="en-US" w:eastAsia="zh-CN"/>
        </w:rPr>
        <w:t>4</w:t>
      </w:r>
      <w:r>
        <w:rPr>
          <w:rFonts w:hint="eastAsia" w:ascii="宋体" w:hAnsi="宋体"/>
          <w:b w:val="0"/>
          <w:bCs/>
          <w:sz w:val="28"/>
          <w:szCs w:val="28"/>
        </w:rPr>
        <w:t>)</w:t>
      </w:r>
      <w:r>
        <w:rPr>
          <w:rFonts w:hint="eastAsia" w:ascii="宋体" w:hAnsi="宋体"/>
          <w:b w:val="0"/>
          <w:bCs/>
          <w:sz w:val="28"/>
          <w:szCs w:val="28"/>
          <w:lang w:val="en-US" w:eastAsia="zh-CN"/>
        </w:rPr>
        <w:t>武汉市社会科学联合会2017</w:t>
      </w:r>
      <w:r>
        <w:rPr>
          <w:rFonts w:hint="eastAsia" w:ascii="宋体" w:hAnsi="宋体"/>
          <w:b w:val="0"/>
          <w:bCs/>
          <w:sz w:val="28"/>
          <w:szCs w:val="28"/>
        </w:rPr>
        <w:t>年财务会计资料及相关资料。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textAlignment w:val="auto"/>
        <w:rPr>
          <w:rFonts w:hint="eastAsia" w:ascii="宋体" w:hAnsi="宋体"/>
          <w:b/>
          <w:sz w:val="21"/>
          <w:szCs w:val="21"/>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4、评价方法</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采取定性和定量相结合的方法。权重确定方面，一级指标采用省财政厅《财政项目资金绩效评价操作指南》中确定的共性指体系框架，结合项目支出绩效评价特点，一级指标项目投入、项目过程、项目产出和项目效果的权重分别占20%、20%、32%和28%。二、三级指标权重依据各指标的重要性研究确定。</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具体评价方面，主要采取对评价指标体系中的各项指标的实际完成情况与评价指标进行比较，综合分析绩效目标的实现程度。然后在各项目单位自评打分的基础上，采用加权平均法综合评价量化分析得出综合评价分值。评价结果分为优秀（90分以上）、良好（80-90分）、合格（70-80分）、不合格（70分以下）四个等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bCs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bCs w:val="0"/>
          <w:sz w:val="28"/>
          <w:szCs w:val="28"/>
          <w:highlight w:val="none"/>
          <w:lang w:val="en-US" w:eastAsia="zh-CN"/>
        </w:rPr>
      </w:pPr>
      <w:r>
        <w:rPr>
          <w:rFonts w:hint="eastAsia" w:ascii="宋体" w:hAnsi="宋体"/>
          <w:b/>
          <w:bCs w:val="0"/>
          <w:sz w:val="28"/>
          <w:szCs w:val="28"/>
          <w:highlight w:val="none"/>
          <w:lang w:val="en-US" w:eastAsia="zh-CN"/>
        </w:rPr>
        <w:t>四、绩效分析及评价结论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bCs w:val="0"/>
          <w:sz w:val="28"/>
          <w:szCs w:val="28"/>
          <w:highlight w:val="none"/>
          <w:lang w:val="en-US" w:eastAsia="zh-CN"/>
        </w:rPr>
      </w:pPr>
      <w:r>
        <w:rPr>
          <w:rFonts w:hint="eastAsia" w:ascii="宋体" w:hAnsi="宋体"/>
          <w:b/>
          <w:bCs w:val="0"/>
          <w:sz w:val="28"/>
          <w:szCs w:val="28"/>
          <w:highlight w:val="none"/>
          <w:lang w:val="en-US" w:eastAsia="zh-CN"/>
        </w:rPr>
        <w:t>（一）绩效分析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1、投入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项目投入管理满分为20分，本项目综合得分</w:t>
      </w:r>
      <w:r>
        <w:rPr>
          <w:rFonts w:hint="eastAsia" w:ascii="宋体" w:hAnsi="宋体"/>
          <w:b w:val="0"/>
          <w:bCs/>
          <w:sz w:val="28"/>
          <w:szCs w:val="28"/>
          <w:lang w:val="en-US" w:eastAsia="zh-CN"/>
        </w:rPr>
        <w:t>20</w:t>
      </w:r>
      <w:r>
        <w:rPr>
          <w:rFonts w:hint="eastAsia" w:ascii="宋体" w:hAnsi="宋体"/>
          <w:b w:val="0"/>
          <w:bCs/>
          <w:sz w:val="28"/>
          <w:szCs w:val="28"/>
        </w:rPr>
        <w:t>分。其中，项目立项规范性</w:t>
      </w:r>
      <w:r>
        <w:rPr>
          <w:rFonts w:hint="eastAsia" w:ascii="宋体" w:hAnsi="宋体"/>
          <w:b w:val="0"/>
          <w:bCs/>
          <w:sz w:val="28"/>
          <w:szCs w:val="28"/>
          <w:lang w:val="en-US" w:eastAsia="zh-CN"/>
        </w:rPr>
        <w:t>8</w:t>
      </w:r>
      <w:r>
        <w:rPr>
          <w:rFonts w:hint="eastAsia" w:ascii="宋体" w:hAnsi="宋体"/>
          <w:b w:val="0"/>
          <w:bCs/>
          <w:sz w:val="28"/>
          <w:szCs w:val="28"/>
        </w:rPr>
        <w:t>分，绩效目标合理性</w:t>
      </w:r>
      <w:r>
        <w:rPr>
          <w:rFonts w:hint="eastAsia" w:ascii="宋体" w:hAnsi="宋体"/>
          <w:b w:val="0"/>
          <w:bCs/>
          <w:sz w:val="28"/>
          <w:szCs w:val="28"/>
          <w:lang w:val="en-US" w:eastAsia="zh-CN"/>
        </w:rPr>
        <w:t>6</w:t>
      </w:r>
      <w:r>
        <w:rPr>
          <w:rFonts w:hint="eastAsia" w:ascii="宋体" w:hAnsi="宋体"/>
          <w:b w:val="0"/>
          <w:bCs/>
          <w:sz w:val="28"/>
          <w:szCs w:val="28"/>
        </w:rPr>
        <w:t>分，资金到位率</w:t>
      </w:r>
      <w:r>
        <w:rPr>
          <w:rFonts w:hint="eastAsia" w:ascii="宋体" w:hAnsi="宋体"/>
          <w:b w:val="0"/>
          <w:bCs/>
          <w:sz w:val="28"/>
          <w:szCs w:val="28"/>
          <w:lang w:val="en-US" w:eastAsia="zh-CN"/>
        </w:rPr>
        <w:t>3</w:t>
      </w:r>
      <w:r>
        <w:rPr>
          <w:rFonts w:hint="eastAsia" w:ascii="宋体" w:hAnsi="宋体"/>
          <w:b w:val="0"/>
          <w:bCs/>
          <w:sz w:val="28"/>
          <w:szCs w:val="28"/>
        </w:rPr>
        <w:t>分，资金及时率3分。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rPr>
        <w:t>2017年”</w:t>
      </w:r>
      <w:r>
        <w:rPr>
          <w:rFonts w:hint="eastAsia" w:ascii="宋体" w:hAnsi="宋体"/>
          <w:b w:val="0"/>
          <w:bCs/>
          <w:sz w:val="28"/>
          <w:szCs w:val="28"/>
          <w:lang w:eastAsia="zh-CN"/>
        </w:rPr>
        <w:t>社会科学普及经费</w:t>
      </w:r>
      <w:r>
        <w:rPr>
          <w:rFonts w:hint="eastAsia" w:ascii="宋体" w:hAnsi="宋体"/>
          <w:b w:val="0"/>
          <w:bCs/>
          <w:sz w:val="28"/>
          <w:szCs w:val="28"/>
        </w:rPr>
        <w:t>”经费预算立项符合</w:t>
      </w:r>
      <w:r>
        <w:rPr>
          <w:rFonts w:hint="eastAsia" w:ascii="宋体" w:hAnsi="宋体"/>
          <w:sz w:val="28"/>
          <w:szCs w:val="28"/>
        </w:rPr>
        <w:t>《市财政局关于批复市社科联2017年预算的函》武财教函〔2017〕77</w:t>
      </w:r>
      <w:r>
        <w:rPr>
          <w:rFonts w:hint="eastAsia" w:ascii="宋体" w:hAnsi="宋体"/>
          <w:b w:val="0"/>
          <w:bCs/>
          <w:sz w:val="28"/>
          <w:szCs w:val="28"/>
          <w:highlight w:val="none"/>
        </w:rPr>
        <w:t>号文件的要求</w:t>
      </w:r>
      <w:r>
        <w:rPr>
          <w:rFonts w:hint="eastAsia" w:ascii="宋体" w:hAnsi="宋体"/>
          <w:b w:val="0"/>
          <w:bCs/>
          <w:sz w:val="28"/>
          <w:szCs w:val="28"/>
        </w:rPr>
        <w:t>。设定</w:t>
      </w:r>
      <w:r>
        <w:rPr>
          <w:rFonts w:hint="eastAsia" w:ascii="宋体" w:hAnsi="宋体"/>
          <w:b w:val="0"/>
          <w:bCs/>
          <w:sz w:val="28"/>
          <w:szCs w:val="28"/>
          <w:lang w:eastAsia="zh-CN"/>
        </w:rPr>
        <w:t>项目</w:t>
      </w:r>
      <w:r>
        <w:rPr>
          <w:rFonts w:hint="eastAsia" w:ascii="宋体" w:hAnsi="宋体"/>
          <w:b w:val="0"/>
          <w:bCs/>
          <w:sz w:val="28"/>
          <w:szCs w:val="28"/>
        </w:rPr>
        <w:t>绩效目标符合我单位的工作职责，实施完成后资金全部及时拨付到位。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2、过程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项目过程管理满分为20分，本项目综合得分</w:t>
      </w:r>
      <w:r>
        <w:rPr>
          <w:rFonts w:hint="eastAsia" w:ascii="宋体" w:hAnsi="宋体"/>
          <w:b w:val="0"/>
          <w:bCs/>
          <w:sz w:val="28"/>
          <w:szCs w:val="28"/>
          <w:lang w:val="en-US" w:eastAsia="zh-CN"/>
        </w:rPr>
        <w:t>17</w:t>
      </w:r>
      <w:r>
        <w:rPr>
          <w:rFonts w:hint="eastAsia" w:ascii="宋体" w:hAnsi="宋体"/>
          <w:b w:val="0"/>
          <w:bCs/>
          <w:sz w:val="28"/>
          <w:szCs w:val="28"/>
        </w:rPr>
        <w:t>分。其中，制度执行有效性5分，项目质量可控性</w:t>
      </w:r>
      <w:r>
        <w:rPr>
          <w:rFonts w:hint="eastAsia" w:ascii="宋体" w:hAnsi="宋体"/>
          <w:b w:val="0"/>
          <w:bCs/>
          <w:sz w:val="28"/>
          <w:szCs w:val="28"/>
          <w:lang w:val="en-US" w:eastAsia="zh-CN"/>
        </w:rPr>
        <w:t>2</w:t>
      </w:r>
      <w:r>
        <w:rPr>
          <w:rFonts w:hint="eastAsia" w:ascii="宋体" w:hAnsi="宋体"/>
          <w:b w:val="0"/>
          <w:bCs/>
          <w:sz w:val="28"/>
          <w:szCs w:val="28"/>
        </w:rPr>
        <w:t>分，管理制度健全性</w:t>
      </w:r>
      <w:r>
        <w:rPr>
          <w:rFonts w:hint="eastAsia" w:ascii="宋体" w:hAnsi="宋体"/>
          <w:b w:val="0"/>
          <w:bCs/>
          <w:sz w:val="28"/>
          <w:szCs w:val="28"/>
          <w:lang w:val="en-US" w:eastAsia="zh-CN"/>
        </w:rPr>
        <w:t>1</w:t>
      </w:r>
      <w:r>
        <w:rPr>
          <w:rFonts w:hint="eastAsia" w:ascii="宋体" w:hAnsi="宋体"/>
          <w:b w:val="0"/>
          <w:bCs/>
          <w:sz w:val="28"/>
          <w:szCs w:val="28"/>
        </w:rPr>
        <w:t>分，资金使用合规性</w:t>
      </w:r>
      <w:r>
        <w:rPr>
          <w:rFonts w:hint="eastAsia" w:ascii="宋体" w:hAnsi="宋体"/>
          <w:b w:val="0"/>
          <w:bCs/>
          <w:sz w:val="28"/>
          <w:szCs w:val="28"/>
          <w:lang w:val="en-US" w:eastAsia="zh-CN"/>
        </w:rPr>
        <w:t>4</w:t>
      </w:r>
      <w:r>
        <w:rPr>
          <w:rFonts w:hint="eastAsia" w:ascii="宋体" w:hAnsi="宋体"/>
          <w:b w:val="0"/>
          <w:bCs/>
          <w:sz w:val="28"/>
          <w:szCs w:val="28"/>
        </w:rPr>
        <w:t>分，财务监控有效性</w:t>
      </w:r>
      <w:r>
        <w:rPr>
          <w:rFonts w:hint="eastAsia" w:ascii="宋体" w:hAnsi="宋体"/>
          <w:b w:val="0"/>
          <w:bCs/>
          <w:sz w:val="28"/>
          <w:szCs w:val="28"/>
          <w:lang w:val="en-US" w:eastAsia="zh-CN"/>
        </w:rPr>
        <w:t>2</w:t>
      </w:r>
      <w:r>
        <w:rPr>
          <w:rFonts w:hint="eastAsia" w:ascii="宋体" w:hAnsi="宋体"/>
          <w:b w:val="0"/>
          <w:bCs/>
          <w:sz w:val="28"/>
          <w:szCs w:val="28"/>
        </w:rPr>
        <w:t>分</w:t>
      </w:r>
      <w:r>
        <w:rPr>
          <w:rFonts w:hint="eastAsia" w:ascii="宋体" w:hAnsi="宋体"/>
          <w:b w:val="0"/>
          <w:bCs/>
          <w:sz w:val="28"/>
          <w:szCs w:val="28"/>
          <w:lang w:eastAsia="zh-CN"/>
        </w:rPr>
        <w:t>，</w:t>
      </w:r>
      <w:r>
        <w:rPr>
          <w:rFonts w:hint="eastAsia" w:ascii="宋体" w:hAnsi="宋体"/>
          <w:b w:val="0"/>
          <w:bCs/>
          <w:sz w:val="28"/>
          <w:szCs w:val="28"/>
        </w:rPr>
        <w:t>资金管理制度健全性3分。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rPr>
        <w:t>在项目过程管理中，我单位按照财务管理办法和专项资金项目财务管理办法，单独核算，专款专用，符合</w:t>
      </w:r>
      <w:r>
        <w:rPr>
          <w:rFonts w:hint="eastAsia" w:ascii="宋体" w:hAnsi="宋体"/>
          <w:sz w:val="28"/>
          <w:szCs w:val="28"/>
        </w:rPr>
        <w:t>《市财政局关于批复市社科联2017年预算的函》</w:t>
      </w:r>
      <w:r>
        <w:rPr>
          <w:rFonts w:hint="eastAsia" w:ascii="宋体" w:hAnsi="宋体"/>
          <w:b w:val="0"/>
          <w:bCs/>
          <w:sz w:val="28"/>
          <w:szCs w:val="28"/>
        </w:rPr>
        <w:t>的要求。单位建立了相应的机构，制订了有关财务制度和管理措施，并按规定建立了财务、资产管理制度，未发现截留、挤占、挪用、质押担保专项资金的现象，保障了项目的顺利实施和资金的规范、安全运行。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3、产出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项目</w:t>
      </w:r>
      <w:r>
        <w:rPr>
          <w:rFonts w:hint="eastAsia" w:ascii="宋体" w:hAnsi="宋体"/>
          <w:b w:val="0"/>
          <w:bCs/>
          <w:sz w:val="28"/>
          <w:szCs w:val="28"/>
          <w:lang w:val="en-US" w:eastAsia="zh-CN"/>
        </w:rPr>
        <w:t>产出</w:t>
      </w:r>
      <w:r>
        <w:rPr>
          <w:rFonts w:hint="eastAsia" w:ascii="宋体" w:hAnsi="宋体"/>
          <w:b w:val="0"/>
          <w:bCs/>
          <w:sz w:val="28"/>
          <w:szCs w:val="28"/>
        </w:rPr>
        <w:t>管理满分为</w:t>
      </w:r>
      <w:r>
        <w:rPr>
          <w:rFonts w:hint="eastAsia" w:ascii="宋体" w:hAnsi="宋体"/>
          <w:b w:val="0"/>
          <w:bCs/>
          <w:sz w:val="28"/>
          <w:szCs w:val="28"/>
          <w:lang w:val="en-US" w:eastAsia="zh-CN"/>
        </w:rPr>
        <w:t>32</w:t>
      </w:r>
      <w:r>
        <w:rPr>
          <w:rFonts w:hint="eastAsia" w:ascii="宋体" w:hAnsi="宋体"/>
          <w:b w:val="0"/>
          <w:bCs/>
          <w:sz w:val="28"/>
          <w:szCs w:val="28"/>
        </w:rPr>
        <w:t>分，本项目综合得分</w:t>
      </w:r>
      <w:r>
        <w:rPr>
          <w:rFonts w:hint="eastAsia" w:ascii="宋体" w:hAnsi="宋体"/>
          <w:b w:val="0"/>
          <w:bCs/>
          <w:sz w:val="28"/>
          <w:szCs w:val="28"/>
          <w:lang w:val="en-US" w:eastAsia="zh-CN"/>
        </w:rPr>
        <w:t>30</w:t>
      </w:r>
      <w:r>
        <w:rPr>
          <w:rFonts w:hint="eastAsia" w:ascii="宋体" w:hAnsi="宋体"/>
          <w:b w:val="0"/>
          <w:bCs/>
          <w:sz w:val="28"/>
          <w:szCs w:val="28"/>
        </w:rPr>
        <w:t>分。其中，</w:t>
      </w:r>
      <w:r>
        <w:rPr>
          <w:rFonts w:hint="eastAsia" w:ascii="宋体" w:hAnsi="宋体"/>
          <w:b w:val="0"/>
          <w:bCs/>
          <w:sz w:val="28"/>
          <w:szCs w:val="28"/>
          <w:lang w:eastAsia="zh-CN"/>
        </w:rPr>
        <w:t>实际完成率</w:t>
      </w:r>
      <w:r>
        <w:rPr>
          <w:rFonts w:hint="eastAsia" w:ascii="宋体" w:hAnsi="宋体"/>
          <w:b w:val="0"/>
          <w:bCs/>
          <w:sz w:val="28"/>
          <w:szCs w:val="28"/>
          <w:lang w:val="en-US" w:eastAsia="zh-CN"/>
        </w:rPr>
        <w:t>13分，完成及时率6分，质量达标率11分</w:t>
      </w:r>
      <w:r>
        <w:rPr>
          <w:rFonts w:hint="eastAsia" w:ascii="宋体" w:hAnsi="宋体"/>
          <w:b w:val="0"/>
          <w:bCs/>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由于该资金属于部门项目预算经费，主要包括项目预算合理性和规范使用情况。</w:t>
      </w:r>
      <w:r>
        <w:rPr>
          <w:rFonts w:hint="eastAsia" w:ascii="宋体" w:hAnsi="宋体"/>
          <w:b w:val="0"/>
          <w:bCs/>
          <w:sz w:val="28"/>
          <w:szCs w:val="28"/>
          <w:lang w:eastAsia="zh-CN"/>
        </w:rPr>
        <w:t>我</w:t>
      </w:r>
      <w:r>
        <w:rPr>
          <w:rFonts w:hint="eastAsia" w:ascii="宋体" w:hAnsi="宋体"/>
          <w:b w:val="0"/>
          <w:bCs/>
          <w:sz w:val="28"/>
          <w:szCs w:val="28"/>
        </w:rPr>
        <w:t>单位在资金使用时，能严格按照财政规定，各种经费坚持不能挪用的原则，确保项目资金的合理使用，严格按照规定项目用途按时、按项目要求及时完成，目标增长和完成率情况较好。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4、效果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（1）经济效益指标方面23分，实际得分</w:t>
      </w:r>
      <w:r>
        <w:rPr>
          <w:rFonts w:hint="eastAsia" w:ascii="宋体" w:hAnsi="宋体"/>
          <w:b w:val="0"/>
          <w:bCs/>
          <w:sz w:val="28"/>
          <w:szCs w:val="28"/>
          <w:lang w:val="en-US" w:eastAsia="zh-CN"/>
        </w:rPr>
        <w:t>19</w:t>
      </w:r>
      <w:r>
        <w:rPr>
          <w:rFonts w:hint="eastAsia" w:ascii="宋体" w:hAnsi="宋体"/>
          <w:b w:val="0"/>
          <w:bCs/>
          <w:sz w:val="28"/>
          <w:szCs w:val="28"/>
        </w:rPr>
        <w:t>分。其中，经济效益（</w:t>
      </w:r>
      <w:r>
        <w:rPr>
          <w:rFonts w:hint="eastAsia" w:ascii="宋体" w:hAnsi="宋体"/>
          <w:b w:val="0"/>
          <w:bCs/>
          <w:sz w:val="28"/>
          <w:szCs w:val="28"/>
          <w:lang w:val="en-US" w:eastAsia="zh-CN"/>
        </w:rPr>
        <w:t>5</w:t>
      </w:r>
      <w:r>
        <w:rPr>
          <w:rFonts w:hint="eastAsia" w:ascii="宋体" w:hAnsi="宋体"/>
          <w:b w:val="0"/>
          <w:bCs/>
          <w:sz w:val="28"/>
          <w:szCs w:val="28"/>
        </w:rPr>
        <w:t>分），社会效益（</w:t>
      </w:r>
      <w:r>
        <w:rPr>
          <w:rFonts w:hint="eastAsia" w:ascii="宋体" w:hAnsi="宋体"/>
          <w:b w:val="0"/>
          <w:bCs/>
          <w:sz w:val="28"/>
          <w:szCs w:val="28"/>
          <w:lang w:val="en-US" w:eastAsia="zh-CN"/>
        </w:rPr>
        <w:t>6</w:t>
      </w:r>
      <w:r>
        <w:rPr>
          <w:rFonts w:hint="eastAsia" w:ascii="宋体" w:hAnsi="宋体"/>
          <w:b w:val="0"/>
          <w:bCs/>
          <w:sz w:val="28"/>
          <w:szCs w:val="28"/>
        </w:rPr>
        <w:t>分），生态效益（</w:t>
      </w:r>
      <w:r>
        <w:rPr>
          <w:rFonts w:hint="eastAsia" w:ascii="宋体" w:hAnsi="宋体"/>
          <w:b w:val="0"/>
          <w:bCs/>
          <w:sz w:val="28"/>
          <w:szCs w:val="28"/>
          <w:lang w:val="en-US" w:eastAsia="zh-CN"/>
        </w:rPr>
        <w:t>4</w:t>
      </w:r>
      <w:r>
        <w:rPr>
          <w:rFonts w:hint="eastAsia" w:ascii="宋体" w:hAnsi="宋体"/>
          <w:b w:val="0"/>
          <w:bCs/>
          <w:sz w:val="28"/>
          <w:szCs w:val="28"/>
        </w:rPr>
        <w:t>分），可持续影响（</w:t>
      </w:r>
      <w:r>
        <w:rPr>
          <w:rFonts w:hint="eastAsia" w:ascii="宋体" w:hAnsi="宋体"/>
          <w:b w:val="0"/>
          <w:bCs/>
          <w:sz w:val="28"/>
          <w:szCs w:val="28"/>
          <w:lang w:val="en-US" w:eastAsia="zh-CN"/>
        </w:rPr>
        <w:t>4</w:t>
      </w:r>
      <w:r>
        <w:rPr>
          <w:rFonts w:hint="eastAsia" w:ascii="宋体" w:hAnsi="宋体"/>
          <w:b w:val="0"/>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A:经济效益满分（6分），实际得分</w:t>
      </w:r>
      <w:r>
        <w:rPr>
          <w:rFonts w:hint="eastAsia" w:ascii="宋体" w:hAnsi="宋体"/>
          <w:b w:val="0"/>
          <w:bCs/>
          <w:sz w:val="28"/>
          <w:szCs w:val="28"/>
          <w:lang w:val="en-US" w:eastAsia="zh-CN"/>
        </w:rPr>
        <w:t>5</w:t>
      </w:r>
      <w:r>
        <w:rPr>
          <w:rFonts w:hint="eastAsia" w:ascii="宋体" w:hAnsi="宋体"/>
          <w:b w:val="0"/>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B:社会效益满分（6分），实际得分</w:t>
      </w:r>
      <w:r>
        <w:rPr>
          <w:rFonts w:hint="eastAsia" w:ascii="宋体" w:hAnsi="宋体"/>
          <w:b w:val="0"/>
          <w:bCs/>
          <w:sz w:val="28"/>
          <w:szCs w:val="28"/>
          <w:lang w:val="en-US" w:eastAsia="zh-CN"/>
        </w:rPr>
        <w:t>6</w:t>
      </w:r>
      <w:r>
        <w:rPr>
          <w:rFonts w:hint="eastAsia" w:ascii="宋体" w:hAnsi="宋体"/>
          <w:b w:val="0"/>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C:生态效益满分（6分），实际得分</w:t>
      </w:r>
      <w:r>
        <w:rPr>
          <w:rFonts w:hint="eastAsia" w:ascii="宋体" w:hAnsi="宋体"/>
          <w:b w:val="0"/>
          <w:bCs/>
          <w:sz w:val="28"/>
          <w:szCs w:val="28"/>
          <w:lang w:val="en-US" w:eastAsia="zh-CN"/>
        </w:rPr>
        <w:t>4</w:t>
      </w:r>
      <w:r>
        <w:rPr>
          <w:rFonts w:hint="eastAsia" w:ascii="宋体" w:hAnsi="宋体"/>
          <w:b w:val="0"/>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D：可持续影响满分（5分），实际得分</w:t>
      </w:r>
      <w:r>
        <w:rPr>
          <w:rFonts w:hint="eastAsia" w:ascii="宋体" w:hAnsi="宋体"/>
          <w:b w:val="0"/>
          <w:bCs/>
          <w:sz w:val="28"/>
          <w:szCs w:val="28"/>
          <w:lang w:val="en-US" w:eastAsia="zh-CN"/>
        </w:rPr>
        <w:t>4</w:t>
      </w:r>
      <w:r>
        <w:rPr>
          <w:rFonts w:hint="eastAsia" w:ascii="宋体" w:hAnsi="宋体"/>
          <w:b w:val="0"/>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lang w:val="en-US" w:eastAsia="zh-CN"/>
        </w:rPr>
        <w:t>（2）</w:t>
      </w:r>
      <w:r>
        <w:rPr>
          <w:rFonts w:hint="eastAsia" w:ascii="宋体" w:hAnsi="宋体"/>
          <w:b w:val="0"/>
          <w:bCs/>
          <w:sz w:val="28"/>
          <w:szCs w:val="28"/>
        </w:rPr>
        <w:t>社会满意度指标5分，实际得分</w:t>
      </w:r>
      <w:r>
        <w:rPr>
          <w:rFonts w:hint="eastAsia" w:ascii="宋体" w:hAnsi="宋体"/>
          <w:b w:val="0"/>
          <w:bCs/>
          <w:sz w:val="28"/>
          <w:szCs w:val="28"/>
          <w:lang w:val="en-US" w:eastAsia="zh-CN"/>
        </w:rPr>
        <w:t>4</w:t>
      </w:r>
      <w:r>
        <w:rPr>
          <w:rFonts w:hint="eastAsia" w:ascii="宋体" w:hAnsi="宋体"/>
          <w:b w:val="0"/>
          <w:bCs/>
          <w:sz w:val="28"/>
          <w:szCs w:val="28"/>
        </w:rPr>
        <w:t>分。其中，社会公众或服务对象满意度社会公众满意度</w:t>
      </w:r>
      <w:r>
        <w:rPr>
          <w:rFonts w:hint="eastAsia" w:ascii="宋体" w:hAnsi="宋体"/>
          <w:b w:val="0"/>
          <w:bCs/>
          <w:sz w:val="28"/>
          <w:szCs w:val="28"/>
          <w:lang w:val="en-US" w:eastAsia="zh-CN"/>
        </w:rPr>
        <w:t>95</w:t>
      </w:r>
      <w:r>
        <w:rPr>
          <w:rFonts w:hint="eastAsia" w:ascii="宋体" w:hAnsi="宋体"/>
          <w:b w:val="0"/>
          <w:bCs/>
          <w:sz w:val="28"/>
          <w:szCs w:val="28"/>
        </w:rPr>
        <w:t>.00%，得</w:t>
      </w:r>
      <w:r>
        <w:rPr>
          <w:rFonts w:hint="eastAsia" w:ascii="宋体" w:hAnsi="宋体"/>
          <w:b w:val="0"/>
          <w:bCs/>
          <w:sz w:val="28"/>
          <w:szCs w:val="28"/>
          <w:lang w:val="en-US" w:eastAsia="zh-CN"/>
        </w:rPr>
        <w:t>4</w:t>
      </w:r>
      <w:r>
        <w:rPr>
          <w:rFonts w:hint="eastAsia" w:ascii="宋体" w:hAnsi="宋体"/>
          <w:b w:val="0"/>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val="0"/>
          <w:bCs/>
          <w:sz w:val="28"/>
          <w:szCs w:val="28"/>
          <w:lang w:val="en-US" w:eastAsia="zh-CN"/>
        </w:rPr>
      </w:pPr>
      <w:r>
        <w:rPr>
          <w:rFonts w:hint="eastAsia" w:ascii="宋体" w:hAnsi="宋体"/>
          <w:b/>
          <w:bCs w:val="0"/>
          <w:sz w:val="28"/>
          <w:szCs w:val="28"/>
          <w:highlight w:val="none"/>
          <w:lang w:val="en-US" w:eastAsia="zh-CN"/>
        </w:rPr>
        <w:t>（二）评价结论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经项目绩效评价工作，武汉市社会科学联合会2017年部门预决算编制是按照《市人民政府关于编制2017年市级财政预算和2017-2019年重点领域中期财政规划的通知》(武政〔2016〕40号)和财政部《部门决算管理制度》（财库【2013】209号）要求编制的，并结合国家和省、市政策调整要求口径做适当的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2017年武汉市社会科学联合会预算执行：55万元，决算执行：55万元，剩余额度0.00万元。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bCs w:val="0"/>
          <w:sz w:val="28"/>
          <w:szCs w:val="28"/>
        </w:rPr>
      </w:pPr>
      <w:r>
        <w:rPr>
          <w:rFonts w:hint="eastAsia" w:ascii="宋体" w:hAnsi="宋体"/>
          <w:b/>
          <w:bCs w:val="0"/>
          <w:sz w:val="28"/>
          <w:szCs w:val="28"/>
          <w:lang w:val="en-US" w:eastAsia="zh-CN"/>
        </w:rPr>
        <w:t>五、经验总结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一</w:t>
      </w:r>
      <w:r>
        <w:rPr>
          <w:rFonts w:hint="eastAsia" w:ascii="宋体" w:hAnsi="宋体"/>
          <w:sz w:val="28"/>
          <w:szCs w:val="28"/>
        </w:rPr>
        <w:t>）绩效目标明确、细化</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lang w:eastAsia="zh-CN"/>
        </w:rPr>
        <w:t>武汉市社会科学联合会</w:t>
      </w:r>
      <w:r>
        <w:rPr>
          <w:rFonts w:hint="eastAsia" w:ascii="宋体" w:hAnsi="宋体"/>
          <w:sz w:val="28"/>
          <w:szCs w:val="28"/>
        </w:rPr>
        <w:t>年初</w:t>
      </w:r>
      <w:r>
        <w:rPr>
          <w:rFonts w:hint="eastAsia" w:ascii="宋体" w:hAnsi="宋体"/>
          <w:sz w:val="28"/>
          <w:szCs w:val="28"/>
          <w:lang w:eastAsia="zh-CN"/>
        </w:rPr>
        <w:t>虽未</w:t>
      </w:r>
      <w:r>
        <w:rPr>
          <w:rFonts w:hint="eastAsia" w:ascii="宋体" w:hAnsi="宋体"/>
          <w:sz w:val="28"/>
          <w:szCs w:val="28"/>
        </w:rPr>
        <w:t>与市政府签订绩效管理目标责任书，</w:t>
      </w:r>
      <w:r>
        <w:rPr>
          <w:rFonts w:hint="eastAsia" w:ascii="宋体" w:hAnsi="宋体"/>
          <w:sz w:val="28"/>
          <w:szCs w:val="28"/>
          <w:lang w:eastAsia="zh-CN"/>
        </w:rPr>
        <w:t>但内部</w:t>
      </w:r>
      <w:r>
        <w:rPr>
          <w:rFonts w:hint="eastAsia" w:ascii="宋体" w:hAnsi="宋体"/>
          <w:sz w:val="28"/>
          <w:szCs w:val="28"/>
        </w:rPr>
        <w:t>制定了本单位201</w:t>
      </w:r>
      <w:r>
        <w:rPr>
          <w:rFonts w:hint="eastAsia" w:ascii="宋体" w:hAnsi="宋体"/>
          <w:sz w:val="28"/>
          <w:szCs w:val="28"/>
          <w:lang w:val="en-US" w:eastAsia="zh-CN"/>
        </w:rPr>
        <w:t>7</w:t>
      </w:r>
      <w:r>
        <w:rPr>
          <w:rFonts w:hint="eastAsia" w:ascii="宋体" w:hAnsi="宋体"/>
          <w:sz w:val="28"/>
          <w:szCs w:val="28"/>
        </w:rPr>
        <w:t>年应当完成的绩效工作目标，</w:t>
      </w:r>
      <w:r>
        <w:rPr>
          <w:rFonts w:hint="eastAsia" w:ascii="宋体" w:hAnsi="宋体"/>
          <w:sz w:val="28"/>
          <w:szCs w:val="28"/>
          <w:lang w:eastAsia="zh-CN"/>
        </w:rPr>
        <w:t>且</w:t>
      </w:r>
      <w:r>
        <w:rPr>
          <w:rFonts w:hint="eastAsia" w:ascii="宋体" w:hAnsi="宋体"/>
          <w:sz w:val="28"/>
          <w:szCs w:val="28"/>
        </w:rPr>
        <w:t>绩效目标明晰、细化。</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）分解细化绩效目标，确保绩效目标的顺利完成</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rPr>
        <w:t>根据整体绩效目标的内容，分解细化为明细目标，部门负责人签订绩效管理目标责任书，确保绩效目标的顺利进行。</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）加强过程督查，年终考核验收</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sz w:val="28"/>
          <w:szCs w:val="28"/>
        </w:rPr>
      </w:pPr>
      <w:r>
        <w:rPr>
          <w:rFonts w:hint="eastAsia" w:ascii="宋体" w:hAnsi="宋体"/>
          <w:sz w:val="28"/>
          <w:szCs w:val="28"/>
        </w:rPr>
        <w:t>年终由</w:t>
      </w:r>
      <w:r>
        <w:rPr>
          <w:rFonts w:hint="eastAsia" w:ascii="宋体" w:hAnsi="宋体"/>
          <w:sz w:val="28"/>
          <w:szCs w:val="28"/>
          <w:lang w:eastAsia="zh-CN"/>
        </w:rPr>
        <w:t>各部门</w:t>
      </w:r>
      <w:r>
        <w:rPr>
          <w:rFonts w:hint="eastAsia" w:ascii="宋体" w:hAnsi="宋体"/>
          <w:sz w:val="28"/>
          <w:szCs w:val="28"/>
        </w:rPr>
        <w:t>上报绩效目标完成进度，年终对其应完成的绩效目标写出书面自查报告上报。</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sz w:val="28"/>
          <w:szCs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textAlignment w:val="auto"/>
        <w:rPr>
          <w:rFonts w:hint="eastAsia" w:ascii="宋体" w:hAnsi="宋体"/>
          <w:b/>
          <w:bCs w:val="0"/>
          <w:sz w:val="28"/>
          <w:szCs w:val="28"/>
          <w:lang w:val="en-US" w:eastAsia="zh-CN"/>
        </w:rPr>
      </w:pPr>
      <w:r>
        <w:rPr>
          <w:rFonts w:hint="eastAsia" w:ascii="宋体" w:hAnsi="宋体"/>
          <w:b/>
          <w:bCs w:val="0"/>
          <w:sz w:val="28"/>
          <w:szCs w:val="28"/>
          <w:lang w:val="en-US" w:eastAsia="zh-CN"/>
        </w:rPr>
        <w:t>六、存在的问题和建议</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default" w:ascii="宋体" w:hAnsi="宋体"/>
          <w:sz w:val="28"/>
          <w:szCs w:val="28"/>
        </w:rPr>
      </w:pPr>
      <w:r>
        <w:rPr>
          <w:rFonts w:hint="default" w:ascii="宋体" w:hAnsi="宋体"/>
          <w:sz w:val="28"/>
          <w:szCs w:val="28"/>
        </w:rPr>
        <w:t>一是项目实际执行预算与项目申报预算稍有偏差。主要原因是预算编制前期的可行性研究不够充分，涉及资金实际支出与预算文本稍有脱节现象；二是项目指标</w:t>
      </w:r>
      <w:r>
        <w:rPr>
          <w:rFonts w:hint="eastAsia" w:ascii="宋体" w:hAnsi="宋体"/>
          <w:sz w:val="28"/>
          <w:szCs w:val="28"/>
        </w:rPr>
        <w:t>“</w:t>
      </w:r>
      <w:r>
        <w:rPr>
          <w:rFonts w:hint="default" w:ascii="宋体" w:hAnsi="宋体"/>
          <w:sz w:val="28"/>
          <w:szCs w:val="28"/>
        </w:rPr>
        <w:t>预计当年实现值</w:t>
      </w:r>
      <w:r>
        <w:rPr>
          <w:rFonts w:hint="eastAsia" w:ascii="宋体" w:hAnsi="宋体"/>
          <w:sz w:val="28"/>
          <w:szCs w:val="28"/>
        </w:rPr>
        <w:t>”</w:t>
      </w:r>
      <w:r>
        <w:rPr>
          <w:rFonts w:hint="default" w:ascii="宋体" w:hAnsi="宋体"/>
          <w:sz w:val="28"/>
          <w:szCs w:val="28"/>
        </w:rPr>
        <w:t>设定不够科学，有的难以完成。下一步改进措施：一是提高预算编制的科学性；二是调整绩效指标值。可根据历史完成数据或预算支出明细制定符合客观、实际的指标值，使设定的“当年实现值</w:t>
      </w:r>
      <w:r>
        <w:rPr>
          <w:rFonts w:hint="eastAsia" w:ascii="宋体" w:hAnsi="宋体"/>
          <w:sz w:val="28"/>
          <w:szCs w:val="28"/>
        </w:rPr>
        <w:t>”</w:t>
      </w:r>
      <w:r>
        <w:rPr>
          <w:rFonts w:hint="default" w:ascii="宋体" w:hAnsi="宋体"/>
          <w:sz w:val="28"/>
          <w:szCs w:val="28"/>
        </w:rPr>
        <w:t>在预定期限内保质保量完成。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黑体" w:hAnsi="黑体" w:eastAsia="黑体"/>
          <w:b/>
          <w:sz w:val="36"/>
          <w:szCs w:val="36"/>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黑体" w:hAnsi="黑体" w:eastAsia="黑体"/>
          <w:b/>
          <w:sz w:val="36"/>
          <w:szCs w:val="36"/>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黑体" w:hAnsi="黑体" w:eastAsia="黑体"/>
          <w:b/>
          <w:sz w:val="36"/>
          <w:szCs w:val="36"/>
          <w:lang w:eastAsia="zh-CN"/>
        </w:rPr>
      </w:pPr>
      <w:r>
        <w:rPr>
          <w:rFonts w:hint="eastAsia" w:ascii="黑体" w:hAnsi="黑体" w:eastAsia="黑体"/>
          <w:b/>
          <w:sz w:val="36"/>
          <w:szCs w:val="36"/>
        </w:rPr>
        <w:t>201</w:t>
      </w:r>
      <w:r>
        <w:rPr>
          <w:rFonts w:hint="eastAsia" w:ascii="黑体" w:hAnsi="黑体" w:eastAsia="黑体"/>
          <w:b/>
          <w:sz w:val="36"/>
          <w:szCs w:val="36"/>
          <w:lang w:val="en-US" w:eastAsia="zh-CN"/>
        </w:rPr>
        <w:t>7</w:t>
      </w:r>
      <w:r>
        <w:rPr>
          <w:rFonts w:hint="eastAsia" w:ascii="黑体" w:hAnsi="黑体" w:eastAsia="黑体"/>
          <w:b/>
          <w:sz w:val="36"/>
          <w:szCs w:val="36"/>
        </w:rPr>
        <w:t>年</w:t>
      </w:r>
      <w:r>
        <w:rPr>
          <w:rFonts w:hint="eastAsia" w:ascii="黑体" w:hAnsi="黑体" w:eastAsia="黑体"/>
          <w:b/>
          <w:sz w:val="36"/>
          <w:szCs w:val="36"/>
          <w:lang w:eastAsia="zh-CN"/>
        </w:rPr>
        <w:t>武汉市社会科学联合会</w:t>
      </w: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黑体" w:hAnsi="黑体" w:eastAsia="黑体"/>
          <w:b/>
          <w:sz w:val="36"/>
          <w:szCs w:val="36"/>
        </w:rPr>
      </w:pPr>
      <w:r>
        <w:rPr>
          <w:rFonts w:hint="eastAsia" w:ascii="黑体" w:hAnsi="黑体" w:eastAsia="黑体"/>
          <w:b/>
          <w:sz w:val="36"/>
          <w:szCs w:val="36"/>
          <w:lang w:eastAsia="zh-CN"/>
        </w:rPr>
        <w:t>“理论研讨和组织课题研究”项目</w:t>
      </w:r>
      <w:r>
        <w:rPr>
          <w:rFonts w:hint="eastAsia" w:ascii="黑体" w:hAnsi="黑体" w:eastAsia="黑体"/>
          <w:b/>
          <w:sz w:val="36"/>
          <w:szCs w:val="36"/>
        </w:rPr>
        <w:t>绩效</w:t>
      </w:r>
      <w:r>
        <w:rPr>
          <w:rFonts w:hint="eastAsia" w:ascii="黑体" w:hAnsi="黑体" w:eastAsia="黑体"/>
          <w:b/>
          <w:sz w:val="36"/>
          <w:szCs w:val="36"/>
          <w:lang w:val="en-US" w:eastAsia="zh-CN"/>
        </w:rPr>
        <w:t>评价</w:t>
      </w:r>
      <w:r>
        <w:rPr>
          <w:rFonts w:hint="eastAsia" w:ascii="黑体" w:hAnsi="黑体" w:eastAsia="黑体"/>
          <w:b/>
          <w:sz w:val="36"/>
          <w:szCs w:val="36"/>
        </w:rPr>
        <w:t>报告</w:t>
      </w:r>
    </w:p>
    <w:p>
      <w:pPr>
        <w:keepNext w:val="0"/>
        <w:keepLines w:val="0"/>
        <w:pageBreakBefore w:val="0"/>
        <w:widowControl w:val="0"/>
        <w:kinsoku/>
        <w:wordWrap/>
        <w:overflowPunct/>
        <w:topLinePunct w:val="0"/>
        <w:autoSpaceDE/>
        <w:autoSpaceDN/>
        <w:bidi w:val="0"/>
        <w:adjustRightInd w:val="0"/>
        <w:snapToGrid w:val="0"/>
        <w:spacing w:line="408" w:lineRule="auto"/>
        <w:jc w:val="both"/>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jc w:val="both"/>
        <w:textAlignment w:val="auto"/>
        <w:outlineLvl w:val="9"/>
        <w:rPr>
          <w:rFonts w:hint="eastAsia" w:ascii="宋体" w:hAnsi="宋体"/>
          <w:sz w:val="28"/>
          <w:szCs w:val="28"/>
          <w:lang w:eastAsia="zh-CN"/>
        </w:rPr>
      </w:pPr>
      <w:r>
        <w:rPr>
          <w:rFonts w:hint="eastAsia" w:ascii="宋体" w:hAnsi="宋体"/>
          <w:sz w:val="28"/>
          <w:szCs w:val="28"/>
          <w:lang w:eastAsia="zh-CN"/>
        </w:rPr>
        <w:t>武汉市社会科学联合会</w:t>
      </w:r>
      <w:r>
        <w:rPr>
          <w:rFonts w:hint="eastAsia" w:ascii="宋体" w:hAnsi="宋体"/>
          <w:sz w:val="28"/>
          <w:szCs w:val="28"/>
        </w:rPr>
        <w:t>2017年部门</w:t>
      </w:r>
      <w:r>
        <w:rPr>
          <w:rFonts w:hint="eastAsia" w:ascii="宋体" w:hAnsi="宋体"/>
          <w:sz w:val="28"/>
          <w:szCs w:val="28"/>
          <w:lang w:eastAsia="zh-CN"/>
        </w:rPr>
        <w:t>项目</w:t>
      </w:r>
      <w:r>
        <w:rPr>
          <w:rFonts w:hint="eastAsia" w:ascii="宋体" w:hAnsi="宋体"/>
          <w:sz w:val="28"/>
          <w:szCs w:val="28"/>
        </w:rPr>
        <w:t>进行绩效综合评价。本次绩效评价所需要的资料，并保证其真实性、合法性和完整性</w:t>
      </w:r>
      <w:r>
        <w:rPr>
          <w:rFonts w:hint="eastAsia" w:ascii="宋体" w:hAnsi="宋体"/>
          <w:sz w:val="28"/>
          <w:szCs w:val="28"/>
          <w:lang w:eastAsia="zh-CN"/>
        </w:rPr>
        <w:t>。</w:t>
      </w:r>
      <w:r>
        <w:rPr>
          <w:rFonts w:hint="eastAsia" w:ascii="宋体" w:hAnsi="宋体"/>
          <w:sz w:val="28"/>
          <w:szCs w:val="28"/>
        </w:rPr>
        <w:t>根据《中华人民共和国预算法》要求，按照《市财政局关于印发2018年市直预算绩效评价工作方案的通知》（武财绩〔2018〕305号）的规定和要求，结合单位实际情况，采用了查阅资料、数据分析及抽查必要的原始凭证等方法，实施了充分、必要的评价程序，进而形成了比较客观、公允的评价结论，对2017年经费项目支出“追踪问效”，进行</w:t>
      </w:r>
      <w:r>
        <w:rPr>
          <w:rFonts w:hint="eastAsia" w:ascii="宋体" w:hAnsi="宋体"/>
          <w:sz w:val="28"/>
          <w:szCs w:val="28"/>
          <w:lang w:eastAsia="zh-CN"/>
        </w:rPr>
        <w:t>项目</w:t>
      </w:r>
      <w:r>
        <w:rPr>
          <w:rFonts w:hint="eastAsia" w:ascii="宋体" w:hAnsi="宋体"/>
          <w:sz w:val="28"/>
          <w:szCs w:val="28"/>
        </w:rPr>
        <w:t>绩效评价，为强化单位项目资金的使用管理提供参考依据</w:t>
      </w:r>
      <w:r>
        <w:rPr>
          <w:rFonts w:hint="eastAsia" w:ascii="宋体" w:hAnsi="宋体"/>
          <w:sz w:val="28"/>
          <w:szCs w:val="28"/>
          <w:lang w:eastAsia="zh-CN"/>
        </w:rPr>
        <w:t>。现将绩效评价情况报告如下：</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bCs/>
          <w:sz w:val="28"/>
          <w:szCs w:val="28"/>
        </w:rPr>
      </w:pPr>
      <w:r>
        <w:rPr>
          <w:rFonts w:hint="eastAsia" w:ascii="宋体" w:hAnsi="宋体"/>
          <w:b/>
          <w:bCs/>
          <w:sz w:val="28"/>
          <w:szCs w:val="28"/>
        </w:rPr>
        <w:t>一、项目基本情况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eastAsia="宋体"/>
          <w:b/>
          <w:bCs/>
          <w:sz w:val="28"/>
          <w:szCs w:val="28"/>
          <w:lang w:val="en-US" w:eastAsia="zh-CN"/>
        </w:rPr>
      </w:pPr>
      <w:r>
        <w:rPr>
          <w:rFonts w:hint="eastAsia" w:ascii="宋体" w:hAnsi="宋体"/>
          <w:b/>
          <w:bCs/>
          <w:sz w:val="28"/>
          <w:szCs w:val="28"/>
        </w:rPr>
        <w:t>（一）</w:t>
      </w:r>
      <w:r>
        <w:rPr>
          <w:rFonts w:hint="eastAsia" w:ascii="宋体" w:hAnsi="宋体"/>
          <w:b/>
          <w:bCs/>
          <w:sz w:val="28"/>
          <w:szCs w:val="28"/>
          <w:lang w:eastAsia="zh-CN"/>
        </w:rPr>
        <w:t>单位简介</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sz w:val="28"/>
          <w:szCs w:val="28"/>
        </w:rPr>
      </w:pPr>
      <w:r>
        <w:rPr>
          <w:rFonts w:hint="eastAsia" w:ascii="宋体" w:hAnsi="宋体"/>
          <w:sz w:val="28"/>
          <w:szCs w:val="28"/>
          <w:highlight w:val="none"/>
        </w:rPr>
        <w:t>武汉市社会科学联合会位于武汉市汉口发展大道495号，是市委、市政府领导的，市委宣传部主管的财政全额拨款事业单位，组织机构代码证号为441350890。法定代表人：付永祥。主要职责是：指导和协调武汉市市级哲学社会科学类社会团体开展活动；联系武汉实际，组织开展理论研究和学术交流活动，积极研究探讨武汉社会主义现代化建设和改革开放中提出的重大理论问题和实际问题，为武汉改革开放和现代建设建言献策；普及社会科学知识，开展培训、咨询服务等活动；受市委、市政府委托，负责武汉市社会科学优秀成果奖励活动的管理、组织和实施工作；办好会刊、编辑出版哲学社会科学读物。</w:t>
      </w:r>
    </w:p>
    <w:p>
      <w:pPr>
        <w:keepNext w:val="0"/>
        <w:keepLines w:val="0"/>
        <w:pageBreakBefore w:val="0"/>
        <w:widowControl w:val="0"/>
        <w:kinsoku/>
        <w:wordWrap/>
        <w:overflowPunct/>
        <w:topLinePunct w:val="0"/>
        <w:autoSpaceDE/>
        <w:autoSpaceDN/>
        <w:bidi w:val="0"/>
        <w:adjustRightInd w:val="0"/>
        <w:snapToGrid w:val="0"/>
        <w:spacing w:before="156" w:beforeLines="50" w:line="408" w:lineRule="auto"/>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before="156" w:beforeLines="50" w:line="408" w:lineRule="auto"/>
        <w:ind w:firstLine="562" w:firstLineChars="200"/>
        <w:textAlignment w:val="auto"/>
        <w:rPr>
          <w:rFonts w:hint="eastAsia" w:ascii="宋体" w:hAnsi="宋体"/>
          <w:b/>
          <w:sz w:val="28"/>
          <w:szCs w:val="28"/>
          <w:highlight w:val="none"/>
        </w:rPr>
      </w:pPr>
      <w:r>
        <w:rPr>
          <w:rFonts w:hint="eastAsia" w:ascii="宋体" w:hAnsi="宋体"/>
          <w:b/>
          <w:sz w:val="28"/>
          <w:szCs w:val="28"/>
        </w:rPr>
        <w:t>(二)“</w:t>
      </w:r>
      <w:r>
        <w:rPr>
          <w:rFonts w:hint="eastAsia" w:ascii="宋体" w:hAnsi="宋体"/>
          <w:b/>
          <w:sz w:val="28"/>
          <w:szCs w:val="28"/>
          <w:highlight w:val="none"/>
          <w:lang w:eastAsia="zh-CN"/>
        </w:rPr>
        <w:t>理论研讨和组织课题研究</w:t>
      </w:r>
      <w:r>
        <w:rPr>
          <w:rFonts w:hint="eastAsia" w:ascii="宋体" w:hAnsi="宋体"/>
          <w:b/>
          <w:sz w:val="28"/>
          <w:szCs w:val="28"/>
          <w:highlight w:val="none"/>
        </w:rPr>
        <w:t>”基本情况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val="0"/>
          <w:sz w:val="28"/>
          <w:szCs w:val="28"/>
          <w:highlight w:val="none"/>
          <w:lang w:val="en-US" w:eastAsia="zh-CN"/>
        </w:rPr>
      </w:pPr>
      <w:r>
        <w:rPr>
          <w:rFonts w:hint="eastAsia" w:ascii="宋体" w:hAnsi="宋体"/>
          <w:b w:val="0"/>
          <w:bCs w:val="0"/>
          <w:sz w:val="28"/>
          <w:szCs w:val="28"/>
          <w:highlight w:val="none"/>
          <w:lang w:val="en-US" w:eastAsia="zh-CN"/>
        </w:rPr>
        <w:t>1、</w:t>
      </w:r>
      <w:r>
        <w:rPr>
          <w:rFonts w:hint="eastAsia" w:ascii="宋体" w:hAnsi="宋体"/>
          <w:b w:val="0"/>
          <w:bCs w:val="0"/>
          <w:sz w:val="28"/>
          <w:szCs w:val="28"/>
          <w:highlight w:val="none"/>
        </w:rPr>
        <w:t>本次绩效评价的项目为“</w:t>
      </w:r>
      <w:r>
        <w:rPr>
          <w:rFonts w:hint="eastAsia" w:ascii="宋体" w:hAnsi="宋体"/>
          <w:sz w:val="28"/>
          <w:szCs w:val="28"/>
          <w:highlight w:val="none"/>
          <w:lang w:eastAsia="zh-CN"/>
        </w:rPr>
        <w:t>理论研讨和组织课题研究</w:t>
      </w:r>
      <w:r>
        <w:rPr>
          <w:rFonts w:hint="eastAsia" w:ascii="宋体" w:hAnsi="宋体"/>
          <w:b w:val="0"/>
          <w:bCs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val="0"/>
          <w:sz w:val="28"/>
          <w:szCs w:val="28"/>
          <w:highlight w:val="none"/>
        </w:rPr>
      </w:pPr>
      <w:r>
        <w:rPr>
          <w:rFonts w:hint="eastAsia" w:ascii="宋体" w:hAnsi="宋体"/>
          <w:b w:val="0"/>
          <w:bCs w:val="0"/>
          <w:sz w:val="28"/>
          <w:szCs w:val="28"/>
          <w:highlight w:val="none"/>
          <w:lang w:val="en-US" w:eastAsia="zh-CN"/>
        </w:rPr>
        <w:t>2、</w:t>
      </w:r>
      <w:r>
        <w:rPr>
          <w:rFonts w:hint="eastAsia" w:ascii="宋体" w:hAnsi="宋体"/>
          <w:b w:val="0"/>
          <w:bCs w:val="0"/>
          <w:sz w:val="28"/>
          <w:szCs w:val="28"/>
          <w:highlight w:val="none"/>
        </w:rPr>
        <w:t>项目立项背景及项目预算情况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eastAsia="宋体"/>
          <w:sz w:val="28"/>
          <w:szCs w:val="28"/>
          <w:highlight w:val="none"/>
          <w:lang w:eastAsia="zh-CN"/>
        </w:rPr>
      </w:pPr>
      <w:r>
        <w:rPr>
          <w:rFonts w:hint="eastAsia" w:ascii="宋体" w:hAnsi="宋体"/>
          <w:sz w:val="28"/>
          <w:szCs w:val="28"/>
          <w:highlight w:val="none"/>
          <w:lang w:eastAsia="zh-CN"/>
        </w:rPr>
        <w:t>依宪依法开展学术推广和科普工作，顺应文明社会发展要求和人民群众的需求，提升文明城市竞争力和综合实力的需要。</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sz w:val="28"/>
          <w:szCs w:val="28"/>
          <w:highlight w:val="none"/>
          <w:lang w:val="en-US" w:eastAsia="zh-CN"/>
        </w:rPr>
      </w:pPr>
      <w:r>
        <w:rPr>
          <w:rFonts w:hint="eastAsia" w:ascii="宋体" w:hAnsi="宋体"/>
          <w:sz w:val="28"/>
          <w:szCs w:val="28"/>
          <w:highlight w:val="none"/>
          <w:lang w:eastAsia="zh-CN"/>
        </w:rPr>
        <w:t>武汉市</w:t>
      </w:r>
      <w:r>
        <w:rPr>
          <w:rFonts w:hint="eastAsia" w:ascii="宋体" w:hAnsi="宋体"/>
          <w:sz w:val="28"/>
          <w:szCs w:val="28"/>
          <w:highlight w:val="none"/>
        </w:rPr>
        <w:t>财政局2017年对该项目经费预算批复</w:t>
      </w:r>
      <w:r>
        <w:rPr>
          <w:rFonts w:hint="eastAsia" w:ascii="宋体" w:hAnsi="宋体"/>
          <w:sz w:val="28"/>
          <w:szCs w:val="28"/>
          <w:highlight w:val="none"/>
          <w:lang w:val="en-US" w:eastAsia="zh-CN"/>
        </w:rPr>
        <w:t>63</w:t>
      </w:r>
      <w:r>
        <w:rPr>
          <w:rFonts w:hint="eastAsia" w:ascii="宋体" w:hAnsi="宋体"/>
          <w:sz w:val="28"/>
          <w:szCs w:val="28"/>
          <w:highlight w:val="none"/>
        </w:rPr>
        <w:t>万元</w:t>
      </w:r>
      <w:r>
        <w:rPr>
          <w:rFonts w:hint="eastAsia" w:ascii="宋体" w:hAnsi="宋体"/>
          <w:sz w:val="28"/>
          <w:szCs w:val="28"/>
          <w:highlight w:val="none"/>
          <w:lang w:eastAsia="zh-CN"/>
        </w:rPr>
        <w:t>，</w:t>
      </w:r>
      <w:r>
        <w:rPr>
          <w:rFonts w:hint="eastAsia" w:ascii="宋体" w:hAnsi="宋体"/>
          <w:sz w:val="28"/>
          <w:szCs w:val="28"/>
          <w:highlight w:val="none"/>
        </w:rPr>
        <w:t>用于我单位“</w:t>
      </w:r>
      <w:r>
        <w:rPr>
          <w:rFonts w:hint="eastAsia" w:ascii="宋体" w:hAnsi="宋体"/>
          <w:sz w:val="28"/>
          <w:szCs w:val="28"/>
          <w:highlight w:val="none"/>
          <w:lang w:eastAsia="zh-CN"/>
        </w:rPr>
        <w:t>理论研讨和组织课题研究</w:t>
      </w:r>
      <w:r>
        <w:rPr>
          <w:rFonts w:hint="eastAsia" w:ascii="宋体" w:hAnsi="宋体"/>
          <w:sz w:val="28"/>
          <w:szCs w:val="28"/>
          <w:highlight w:val="none"/>
        </w:rPr>
        <w:t>”项目</w:t>
      </w:r>
      <w:r>
        <w:rPr>
          <w:rFonts w:hint="eastAsia" w:ascii="宋体" w:hAnsi="宋体"/>
          <w:sz w:val="28"/>
          <w:szCs w:val="28"/>
          <w:highlight w:val="none"/>
          <w:lang w:eastAsia="zh-CN"/>
        </w:rPr>
        <w:t>执行</w:t>
      </w:r>
      <w:r>
        <w:rPr>
          <w:rFonts w:hint="eastAsia" w:ascii="宋体" w:hAnsi="宋体"/>
          <w:sz w:val="28"/>
          <w:szCs w:val="28"/>
          <w:highlight w:val="none"/>
        </w:rPr>
        <w:t>经费，主要包括①</w:t>
      </w:r>
      <w:r>
        <w:rPr>
          <w:rFonts w:hint="eastAsia" w:ascii="宋体" w:hAnsi="宋体"/>
          <w:sz w:val="28"/>
          <w:szCs w:val="28"/>
          <w:highlight w:val="none"/>
          <w:lang w:eastAsia="zh-CN"/>
        </w:rPr>
        <w:t>印刷费</w:t>
      </w:r>
      <w:r>
        <w:rPr>
          <w:rFonts w:hint="eastAsia" w:ascii="宋体" w:hAnsi="宋体"/>
          <w:sz w:val="28"/>
          <w:szCs w:val="28"/>
          <w:highlight w:val="none"/>
        </w:rPr>
        <w:t xml:space="preserve">；② </w:t>
      </w:r>
      <w:r>
        <w:rPr>
          <w:rFonts w:hint="eastAsia" w:ascii="宋体" w:hAnsi="宋体"/>
          <w:sz w:val="28"/>
          <w:szCs w:val="28"/>
          <w:highlight w:val="none"/>
          <w:lang w:eastAsia="zh-CN"/>
        </w:rPr>
        <w:t>劳务费；③委托业务费；④税金及附加费用</w:t>
      </w:r>
      <w:r>
        <w:rPr>
          <w:rFonts w:hint="eastAsia" w:ascii="宋体" w:hAnsi="宋体"/>
          <w:sz w:val="28"/>
          <w:szCs w:val="28"/>
          <w:highlight w:val="none"/>
        </w:rPr>
        <w:t>等。该项目经费，是</w:t>
      </w:r>
      <w:r>
        <w:rPr>
          <w:rFonts w:hint="eastAsia" w:ascii="宋体" w:hAnsi="宋体"/>
          <w:sz w:val="28"/>
          <w:szCs w:val="28"/>
          <w:highlight w:val="none"/>
          <w:lang w:eastAsia="zh-CN"/>
        </w:rPr>
        <w:t>理论研讨和组织课题研究开展</w:t>
      </w:r>
      <w:r>
        <w:rPr>
          <w:rFonts w:hint="eastAsia" w:ascii="宋体" w:hAnsi="宋体"/>
          <w:sz w:val="28"/>
          <w:szCs w:val="28"/>
          <w:highlight w:val="none"/>
          <w:lang w:val="en-US" w:eastAsia="zh-CN"/>
        </w:rPr>
        <w:t>能</w:t>
      </w:r>
      <w:r>
        <w:rPr>
          <w:rFonts w:hint="eastAsia" w:ascii="宋体" w:hAnsi="宋体"/>
          <w:sz w:val="28"/>
          <w:szCs w:val="28"/>
          <w:highlight w:val="none"/>
        </w:rPr>
        <w:t>顺利完成，能正常运行不可缺少的资金。</w:t>
      </w:r>
    </w:p>
    <w:p>
      <w:pPr>
        <w:keepNext w:val="0"/>
        <w:keepLines w:val="0"/>
        <w:pageBreakBefore w:val="0"/>
        <w:widowControl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b w:val="0"/>
          <w:bCs/>
          <w:sz w:val="21"/>
          <w:szCs w:val="21"/>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val="0"/>
          <w:sz w:val="28"/>
          <w:szCs w:val="28"/>
          <w:highlight w:val="none"/>
        </w:rPr>
      </w:pPr>
      <w:r>
        <w:rPr>
          <w:rFonts w:hint="eastAsia" w:ascii="宋体" w:hAnsi="宋体"/>
          <w:b w:val="0"/>
          <w:bCs w:val="0"/>
          <w:sz w:val="28"/>
          <w:szCs w:val="28"/>
          <w:highlight w:val="none"/>
          <w:lang w:val="en-US" w:eastAsia="zh-CN"/>
        </w:rPr>
        <w:t>3、</w:t>
      </w:r>
      <w:r>
        <w:rPr>
          <w:rFonts w:hint="eastAsia" w:ascii="宋体" w:hAnsi="宋体"/>
          <w:b w:val="0"/>
          <w:bCs w:val="0"/>
          <w:sz w:val="28"/>
          <w:szCs w:val="28"/>
          <w:highlight w:val="none"/>
        </w:rPr>
        <w:t>2017年主要工作及绩效目标</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val="0"/>
          <w:sz w:val="28"/>
          <w:szCs w:val="28"/>
          <w:highlight w:val="none"/>
          <w:lang w:val="en-US" w:eastAsia="zh-CN"/>
        </w:rPr>
      </w:pPr>
      <w:r>
        <w:rPr>
          <w:rFonts w:hint="eastAsia" w:ascii="宋体" w:hAnsi="宋体"/>
          <w:b w:val="0"/>
          <w:bCs w:val="0"/>
          <w:sz w:val="28"/>
          <w:szCs w:val="28"/>
          <w:highlight w:val="none"/>
          <w:lang w:val="en-US" w:eastAsia="zh-CN"/>
        </w:rPr>
        <w:t>主要工作内容：立项52余项课题，并按时保质完成。</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val="0"/>
          <w:sz w:val="28"/>
          <w:szCs w:val="28"/>
          <w:highlight w:val="none"/>
          <w:lang w:val="en-US" w:eastAsia="zh-CN"/>
        </w:rPr>
        <w:t>绩效目标：</w:t>
      </w:r>
      <w:r>
        <w:rPr>
          <w:rFonts w:hint="eastAsia" w:ascii="宋体" w:hAnsi="宋体"/>
          <w:sz w:val="28"/>
          <w:szCs w:val="28"/>
          <w:highlight w:val="none"/>
          <w:lang w:eastAsia="zh-CN"/>
        </w:rPr>
        <w:t>立项资助一般性课题</w:t>
      </w:r>
      <w:r>
        <w:rPr>
          <w:rFonts w:hint="eastAsia" w:ascii="宋体" w:hAnsi="宋体"/>
          <w:sz w:val="28"/>
          <w:szCs w:val="28"/>
          <w:highlight w:val="none"/>
          <w:lang w:val="en-US" w:eastAsia="zh-CN"/>
        </w:rPr>
        <w:t>52项；重点招标和委托课题5项。</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bCs w:val="0"/>
          <w:sz w:val="28"/>
          <w:szCs w:val="28"/>
          <w:highlight w:val="none"/>
        </w:rPr>
      </w:pPr>
      <w:r>
        <w:rPr>
          <w:rFonts w:hint="eastAsia" w:ascii="宋体" w:hAnsi="宋体"/>
          <w:b/>
          <w:bCs w:val="0"/>
          <w:sz w:val="28"/>
          <w:szCs w:val="28"/>
          <w:highlight w:val="none"/>
          <w:lang w:eastAsia="zh-CN"/>
        </w:rPr>
        <w:t>二</w:t>
      </w:r>
      <w:r>
        <w:rPr>
          <w:rFonts w:hint="eastAsia" w:ascii="宋体" w:hAnsi="宋体"/>
          <w:b/>
          <w:bCs w:val="0"/>
          <w:sz w:val="28"/>
          <w:szCs w:val="28"/>
          <w:highlight w:val="none"/>
        </w:rPr>
        <w:t>、预算内项目资金支出的使用情况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bCs w:val="0"/>
          <w:sz w:val="28"/>
          <w:szCs w:val="28"/>
        </w:rPr>
      </w:pPr>
      <w:r>
        <w:rPr>
          <w:rFonts w:hint="eastAsia" w:ascii="宋体" w:hAnsi="宋体"/>
          <w:b/>
          <w:bCs w:val="0"/>
          <w:sz w:val="28"/>
          <w:szCs w:val="28"/>
        </w:rPr>
        <w:t>（一）项目实施情况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eastAsia="zh-CN"/>
        </w:rPr>
      </w:pPr>
      <w:r>
        <w:rPr>
          <w:rFonts w:hint="eastAsia" w:ascii="宋体" w:hAnsi="宋体"/>
          <w:sz w:val="28"/>
          <w:szCs w:val="28"/>
          <w:lang w:eastAsia="zh-CN"/>
        </w:rPr>
        <w:t>本项目</w:t>
      </w:r>
      <w:r>
        <w:rPr>
          <w:rFonts w:hint="eastAsia" w:ascii="宋体" w:hAnsi="宋体"/>
          <w:sz w:val="28"/>
          <w:szCs w:val="28"/>
          <w:lang w:val="en-US" w:eastAsia="zh-CN"/>
        </w:rPr>
        <w:t>未</w:t>
      </w:r>
      <w:r>
        <w:rPr>
          <w:rFonts w:hint="eastAsia" w:ascii="宋体" w:hAnsi="宋体"/>
          <w:sz w:val="28"/>
          <w:szCs w:val="28"/>
        </w:rPr>
        <w:t>与武汉市政府签订绩效管理目标责任书，</w:t>
      </w:r>
      <w:r>
        <w:rPr>
          <w:rFonts w:hint="eastAsia" w:ascii="宋体" w:hAnsi="宋体"/>
          <w:sz w:val="28"/>
          <w:szCs w:val="28"/>
          <w:lang w:eastAsia="zh-CN"/>
        </w:rPr>
        <w:t>但武汉市社会科学联合会自行编制了具体工作目标及</w:t>
      </w:r>
      <w:r>
        <w:rPr>
          <w:rFonts w:hint="eastAsia" w:ascii="宋体" w:hAnsi="宋体"/>
          <w:b w:val="0"/>
          <w:bCs/>
          <w:sz w:val="28"/>
          <w:szCs w:val="28"/>
        </w:rPr>
        <w:t>2017年</w:t>
      </w:r>
      <w:r>
        <w:rPr>
          <w:rFonts w:hint="eastAsia" w:ascii="宋体" w:hAnsi="宋体"/>
          <w:b w:val="0"/>
          <w:bCs/>
          <w:sz w:val="28"/>
          <w:szCs w:val="28"/>
          <w:lang w:eastAsia="zh-CN"/>
        </w:rPr>
        <w:t>项目</w:t>
      </w:r>
      <w:r>
        <w:rPr>
          <w:rFonts w:hint="eastAsia" w:ascii="宋体" w:hAnsi="宋体"/>
          <w:b w:val="0"/>
          <w:bCs/>
          <w:sz w:val="28"/>
          <w:szCs w:val="28"/>
        </w:rPr>
        <w:t>预算</w:t>
      </w:r>
      <w:r>
        <w:rPr>
          <w:rFonts w:hint="eastAsia" w:ascii="宋体" w:hAnsi="宋体"/>
          <w:b w:val="0"/>
          <w:bCs/>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13" w:lineRule="auto"/>
        <w:ind w:firstLine="560" w:firstLineChars="200"/>
        <w:textAlignment w:val="auto"/>
        <w:outlineLvl w:val="9"/>
        <w:rPr>
          <w:rFonts w:hint="eastAsia" w:ascii="宋体" w:hAnsi="宋体" w:eastAsia="宋体"/>
          <w:b/>
          <w:bCs w:val="0"/>
          <w:sz w:val="28"/>
          <w:szCs w:val="28"/>
          <w:lang w:eastAsia="zh-CN"/>
        </w:rPr>
      </w:pPr>
      <w:r>
        <w:rPr>
          <w:rFonts w:hint="eastAsia" w:ascii="宋体" w:hAnsi="宋体"/>
          <w:b w:val="0"/>
          <w:bCs/>
          <w:sz w:val="28"/>
          <w:szCs w:val="28"/>
          <w:highlight w:val="none"/>
        </w:rPr>
        <w:t>“</w:t>
      </w:r>
      <w:r>
        <w:rPr>
          <w:rFonts w:hint="eastAsia" w:ascii="宋体" w:hAnsi="宋体"/>
          <w:b w:val="0"/>
          <w:bCs/>
          <w:sz w:val="28"/>
          <w:szCs w:val="28"/>
          <w:highlight w:val="none"/>
          <w:lang w:eastAsia="zh-CN"/>
        </w:rPr>
        <w:t>理论研讨和组织课题研究</w:t>
      </w:r>
      <w:r>
        <w:rPr>
          <w:rFonts w:hint="eastAsia" w:ascii="宋体" w:hAnsi="宋体"/>
          <w:b w:val="0"/>
          <w:bCs/>
          <w:sz w:val="28"/>
          <w:szCs w:val="28"/>
          <w:highlight w:val="none"/>
        </w:rPr>
        <w:t>”</w:t>
      </w:r>
      <w:r>
        <w:rPr>
          <w:rFonts w:hint="eastAsia" w:ascii="宋体" w:hAnsi="宋体"/>
          <w:b w:val="0"/>
          <w:bCs/>
          <w:sz w:val="28"/>
          <w:szCs w:val="28"/>
        </w:rPr>
        <w:t>是</w:t>
      </w:r>
      <w:r>
        <w:rPr>
          <w:rFonts w:hint="eastAsia" w:ascii="宋体" w:hAnsi="宋体"/>
          <w:b w:val="0"/>
          <w:bCs/>
          <w:sz w:val="28"/>
          <w:szCs w:val="28"/>
          <w:lang w:eastAsia="zh-CN"/>
        </w:rPr>
        <w:t>武汉市社会科学联合会</w:t>
      </w:r>
      <w:r>
        <w:rPr>
          <w:rFonts w:hint="eastAsia" w:ascii="宋体" w:hAnsi="宋体"/>
          <w:b w:val="0"/>
          <w:bCs/>
          <w:sz w:val="28"/>
          <w:szCs w:val="28"/>
        </w:rPr>
        <w:t>预算经费的重要组成部分，该项目纳入部门预算。</w:t>
      </w:r>
    </w:p>
    <w:p>
      <w:pPr>
        <w:keepNext w:val="0"/>
        <w:keepLines w:val="0"/>
        <w:pageBreakBefore w:val="0"/>
        <w:widowControl w:val="0"/>
        <w:kinsoku/>
        <w:wordWrap/>
        <w:overflowPunct/>
        <w:topLinePunct w:val="0"/>
        <w:autoSpaceDE/>
        <w:autoSpaceDN/>
        <w:bidi w:val="0"/>
        <w:adjustRightInd w:val="0"/>
        <w:snapToGrid w:val="0"/>
        <w:spacing w:line="413"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1、2017年</w:t>
      </w:r>
      <w:r>
        <w:rPr>
          <w:rFonts w:hint="eastAsia" w:ascii="宋体" w:hAnsi="宋体"/>
          <w:b w:val="0"/>
          <w:bCs/>
          <w:sz w:val="28"/>
          <w:szCs w:val="28"/>
          <w:lang w:eastAsia="zh-CN"/>
        </w:rPr>
        <w:t>项目</w:t>
      </w:r>
      <w:r>
        <w:rPr>
          <w:rFonts w:hint="eastAsia" w:ascii="宋体" w:hAnsi="宋体"/>
          <w:b w:val="0"/>
          <w:bCs/>
          <w:sz w:val="28"/>
          <w:szCs w:val="28"/>
        </w:rPr>
        <w:t>预算收支</w:t>
      </w:r>
      <w:r>
        <w:rPr>
          <w:rFonts w:hint="eastAsia" w:ascii="宋体" w:hAnsi="宋体"/>
          <w:b w:val="0"/>
          <w:bCs/>
          <w:sz w:val="28"/>
          <w:szCs w:val="28"/>
          <w:lang w:eastAsia="zh-CN"/>
        </w:rPr>
        <w:t>情况</w:t>
      </w:r>
    </w:p>
    <w:p>
      <w:pPr>
        <w:keepNext w:val="0"/>
        <w:keepLines w:val="0"/>
        <w:pageBreakBefore w:val="0"/>
        <w:widowControl w:val="0"/>
        <w:kinsoku/>
        <w:wordWrap/>
        <w:overflowPunct/>
        <w:topLinePunct w:val="0"/>
        <w:autoSpaceDE/>
        <w:autoSpaceDN/>
        <w:bidi w:val="0"/>
        <w:adjustRightInd w:val="0"/>
        <w:snapToGrid w:val="0"/>
        <w:spacing w:line="413" w:lineRule="auto"/>
        <w:ind w:firstLine="560" w:firstLineChars="200"/>
        <w:jc w:val="both"/>
        <w:textAlignment w:val="auto"/>
        <w:outlineLvl w:val="9"/>
        <w:rPr>
          <w:rFonts w:hint="eastAsia" w:ascii="宋体" w:hAnsi="宋体"/>
          <w:b w:val="0"/>
          <w:bCs/>
          <w:sz w:val="28"/>
          <w:szCs w:val="28"/>
          <w:lang w:val="en-US" w:eastAsia="zh-CN"/>
        </w:rPr>
      </w:pPr>
      <w:r>
        <w:rPr>
          <w:rFonts w:hint="eastAsia" w:ascii="宋体" w:hAnsi="宋体"/>
          <w:b w:val="0"/>
          <w:bCs/>
          <w:sz w:val="28"/>
          <w:szCs w:val="28"/>
        </w:rPr>
        <w:t>根据</w:t>
      </w:r>
      <w:r>
        <w:rPr>
          <w:rFonts w:hint="eastAsia" w:ascii="宋体" w:hAnsi="宋体"/>
          <w:sz w:val="28"/>
          <w:szCs w:val="28"/>
        </w:rPr>
        <w:t>《市财政局关于批复市社科联2017年预算的函》（武财教函〔2017〕77号）</w:t>
      </w:r>
      <w:r>
        <w:rPr>
          <w:rFonts w:hint="eastAsia" w:ascii="宋体" w:hAnsi="宋体"/>
          <w:b w:val="0"/>
          <w:bCs/>
          <w:sz w:val="28"/>
          <w:szCs w:val="28"/>
        </w:rPr>
        <w:t>及2017年度预算执行查询报表，</w:t>
      </w:r>
      <w:r>
        <w:rPr>
          <w:rFonts w:hint="eastAsia" w:ascii="宋体" w:hAnsi="宋体"/>
          <w:b w:val="0"/>
          <w:bCs/>
          <w:sz w:val="28"/>
          <w:szCs w:val="28"/>
          <w:lang w:eastAsia="zh-CN"/>
        </w:rPr>
        <w:t>武汉市社会科学联合会</w:t>
      </w:r>
      <w:r>
        <w:rPr>
          <w:rFonts w:hint="eastAsia" w:ascii="宋体" w:hAnsi="宋体"/>
          <w:b w:val="0"/>
          <w:bCs/>
          <w:sz w:val="28"/>
          <w:szCs w:val="28"/>
        </w:rPr>
        <w:t>2017年</w:t>
      </w:r>
      <w:r>
        <w:rPr>
          <w:rFonts w:hint="eastAsia" w:ascii="宋体" w:hAnsi="宋体"/>
          <w:b w:val="0"/>
          <w:bCs/>
          <w:sz w:val="28"/>
          <w:szCs w:val="28"/>
          <w:highlight w:val="none"/>
        </w:rPr>
        <w:t>“</w:t>
      </w:r>
      <w:r>
        <w:rPr>
          <w:rFonts w:hint="eastAsia" w:ascii="宋体" w:hAnsi="宋体"/>
          <w:b w:val="0"/>
          <w:bCs/>
          <w:sz w:val="28"/>
          <w:szCs w:val="28"/>
          <w:highlight w:val="none"/>
          <w:lang w:eastAsia="zh-CN"/>
        </w:rPr>
        <w:t>理论研讨和组织课题研究</w:t>
      </w:r>
      <w:r>
        <w:rPr>
          <w:rFonts w:hint="eastAsia" w:ascii="宋体" w:hAnsi="宋体"/>
          <w:b w:val="0"/>
          <w:bCs/>
          <w:sz w:val="28"/>
          <w:szCs w:val="28"/>
          <w:highlight w:val="none"/>
        </w:rPr>
        <w:t>”</w:t>
      </w:r>
      <w:r>
        <w:rPr>
          <w:rFonts w:hint="eastAsia" w:ascii="宋体" w:hAnsi="宋体"/>
          <w:b w:val="0"/>
          <w:bCs/>
          <w:sz w:val="28"/>
          <w:szCs w:val="28"/>
          <w:highlight w:val="none"/>
          <w:lang w:eastAsia="zh-CN"/>
        </w:rPr>
        <w:t>项目预算</w:t>
      </w:r>
      <w:r>
        <w:rPr>
          <w:rFonts w:hint="eastAsia" w:ascii="宋体" w:hAnsi="宋体"/>
          <w:b w:val="0"/>
          <w:bCs/>
          <w:sz w:val="28"/>
          <w:szCs w:val="28"/>
        </w:rPr>
        <w:t>总收入</w:t>
      </w:r>
      <w:r>
        <w:rPr>
          <w:rFonts w:hint="eastAsia" w:ascii="宋体" w:hAnsi="宋体"/>
          <w:b w:val="0"/>
          <w:bCs/>
          <w:sz w:val="28"/>
          <w:szCs w:val="28"/>
          <w:lang w:val="en-US" w:eastAsia="zh-CN"/>
        </w:rPr>
        <w:t>63</w:t>
      </w:r>
      <w:r>
        <w:rPr>
          <w:rFonts w:hint="eastAsia" w:ascii="宋体" w:hAnsi="宋体"/>
          <w:b w:val="0"/>
          <w:bCs/>
          <w:sz w:val="28"/>
          <w:szCs w:val="28"/>
        </w:rPr>
        <w:t>万元。部门预算总支出</w:t>
      </w:r>
      <w:r>
        <w:rPr>
          <w:rFonts w:hint="eastAsia" w:ascii="宋体" w:hAnsi="宋体"/>
          <w:b w:val="0"/>
          <w:bCs/>
          <w:sz w:val="28"/>
          <w:szCs w:val="28"/>
          <w:lang w:val="en-US" w:eastAsia="zh-CN"/>
        </w:rPr>
        <w:t>63</w:t>
      </w:r>
      <w:r>
        <w:rPr>
          <w:rFonts w:hint="eastAsia" w:ascii="宋体" w:hAnsi="宋体"/>
          <w:b w:val="0"/>
          <w:bCs/>
          <w:sz w:val="28"/>
          <w:szCs w:val="28"/>
        </w:rPr>
        <w:t>万元。</w:t>
      </w:r>
      <w:r>
        <w:rPr>
          <w:rFonts w:hint="eastAsia" w:ascii="宋体" w:hAnsi="宋体"/>
          <w:b w:val="0"/>
          <w:bCs/>
          <w:sz w:val="28"/>
          <w:szCs w:val="28"/>
          <w:lang w:eastAsia="zh-CN"/>
        </w:rPr>
        <w:t>其中</w:t>
      </w:r>
      <w:r>
        <w:rPr>
          <w:rFonts w:hint="eastAsia" w:ascii="宋体" w:hAnsi="宋体"/>
          <w:b w:val="0"/>
          <w:bCs/>
          <w:sz w:val="28"/>
          <w:szCs w:val="28"/>
        </w:rPr>
        <w:t>商品和服务支出</w:t>
      </w:r>
      <w:r>
        <w:rPr>
          <w:rFonts w:hint="eastAsia" w:ascii="宋体" w:hAnsi="宋体"/>
          <w:b w:val="0"/>
          <w:bCs/>
          <w:sz w:val="28"/>
          <w:szCs w:val="28"/>
          <w:lang w:val="en-US" w:eastAsia="zh-CN"/>
        </w:rPr>
        <w:t>63</w:t>
      </w:r>
      <w:r>
        <w:rPr>
          <w:rFonts w:hint="eastAsia" w:ascii="宋体" w:hAnsi="宋体"/>
          <w:b w:val="0"/>
          <w:bCs/>
          <w:sz w:val="28"/>
          <w:szCs w:val="28"/>
        </w:rPr>
        <w:t>万元。</w:t>
      </w:r>
    </w:p>
    <w:p>
      <w:pPr>
        <w:keepNext w:val="0"/>
        <w:keepLines w:val="0"/>
        <w:pageBreakBefore w:val="0"/>
        <w:widowControl w:val="0"/>
        <w:kinsoku/>
        <w:wordWrap/>
        <w:overflowPunct/>
        <w:topLinePunct w:val="0"/>
        <w:autoSpaceDE/>
        <w:autoSpaceDN/>
        <w:bidi w:val="0"/>
        <w:adjustRightInd w:val="0"/>
        <w:snapToGrid w:val="0"/>
        <w:spacing w:line="413"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lang w:val="en-US" w:eastAsia="zh-CN"/>
        </w:rPr>
        <w:t>2、</w:t>
      </w:r>
      <w:r>
        <w:rPr>
          <w:rFonts w:hint="eastAsia" w:ascii="宋体" w:hAnsi="宋体"/>
          <w:b w:val="0"/>
          <w:bCs/>
          <w:sz w:val="28"/>
          <w:szCs w:val="28"/>
        </w:rPr>
        <w:t>2017年</w:t>
      </w:r>
      <w:r>
        <w:rPr>
          <w:rFonts w:hint="eastAsia" w:ascii="宋体" w:hAnsi="宋体"/>
          <w:b w:val="0"/>
          <w:bCs/>
          <w:sz w:val="28"/>
          <w:szCs w:val="28"/>
          <w:lang w:eastAsia="zh-CN"/>
        </w:rPr>
        <w:t>项目</w:t>
      </w:r>
      <w:r>
        <w:rPr>
          <w:rFonts w:hint="eastAsia" w:ascii="宋体" w:hAnsi="宋体"/>
          <w:b w:val="0"/>
          <w:bCs/>
          <w:sz w:val="28"/>
          <w:szCs w:val="28"/>
        </w:rPr>
        <w:t>决算收支情况</w:t>
      </w:r>
    </w:p>
    <w:p>
      <w:pPr>
        <w:keepNext w:val="0"/>
        <w:keepLines w:val="0"/>
        <w:pageBreakBefore w:val="0"/>
        <w:widowControl w:val="0"/>
        <w:kinsoku/>
        <w:wordWrap/>
        <w:overflowPunct/>
        <w:topLinePunct w:val="0"/>
        <w:autoSpaceDE/>
        <w:autoSpaceDN/>
        <w:bidi w:val="0"/>
        <w:adjustRightInd w:val="0"/>
        <w:snapToGrid w:val="0"/>
        <w:spacing w:line="413"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① 决算收入情况</w:t>
      </w:r>
    </w:p>
    <w:p>
      <w:pPr>
        <w:keepNext w:val="0"/>
        <w:keepLines w:val="0"/>
        <w:pageBreakBefore w:val="0"/>
        <w:widowControl w:val="0"/>
        <w:kinsoku/>
        <w:wordWrap/>
        <w:overflowPunct/>
        <w:topLinePunct w:val="0"/>
        <w:autoSpaceDE/>
        <w:autoSpaceDN/>
        <w:bidi w:val="0"/>
        <w:adjustRightInd w:val="0"/>
        <w:snapToGrid w:val="0"/>
        <w:spacing w:line="413"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2017年度</w:t>
      </w:r>
      <w:r>
        <w:rPr>
          <w:rFonts w:hint="eastAsia" w:ascii="宋体" w:hAnsi="宋体"/>
          <w:b w:val="0"/>
          <w:bCs/>
          <w:sz w:val="28"/>
          <w:szCs w:val="28"/>
          <w:lang w:eastAsia="zh-CN"/>
        </w:rPr>
        <w:t>项目</w:t>
      </w:r>
      <w:r>
        <w:rPr>
          <w:rFonts w:hint="eastAsia" w:ascii="宋体" w:hAnsi="宋体"/>
          <w:b w:val="0"/>
          <w:bCs/>
          <w:sz w:val="28"/>
          <w:szCs w:val="28"/>
        </w:rPr>
        <w:t>决算收入总额</w:t>
      </w:r>
      <w:r>
        <w:rPr>
          <w:rFonts w:hint="eastAsia" w:ascii="宋体" w:hAnsi="宋体"/>
          <w:b w:val="0"/>
          <w:bCs/>
          <w:sz w:val="28"/>
          <w:szCs w:val="28"/>
          <w:lang w:val="en-US" w:eastAsia="zh-CN"/>
        </w:rPr>
        <w:t>62</w:t>
      </w:r>
      <w:r>
        <w:rPr>
          <w:rFonts w:hint="eastAsia" w:ascii="宋体" w:hAnsi="宋体"/>
          <w:b w:val="0"/>
          <w:bCs/>
          <w:sz w:val="28"/>
          <w:szCs w:val="28"/>
        </w:rPr>
        <w:t>万元，其中：财政拨款收入</w:t>
      </w:r>
      <w:r>
        <w:rPr>
          <w:rFonts w:hint="eastAsia" w:ascii="宋体" w:hAnsi="宋体"/>
          <w:b w:val="0"/>
          <w:bCs/>
          <w:sz w:val="28"/>
          <w:szCs w:val="28"/>
          <w:lang w:val="en-US" w:eastAsia="zh-CN"/>
        </w:rPr>
        <w:t>62</w:t>
      </w:r>
      <w:r>
        <w:rPr>
          <w:rFonts w:hint="eastAsia" w:ascii="宋体" w:hAnsi="宋体"/>
          <w:b w:val="0"/>
          <w:bCs/>
          <w:sz w:val="28"/>
          <w:szCs w:val="28"/>
        </w:rPr>
        <w:t>万元。</w:t>
      </w:r>
    </w:p>
    <w:p>
      <w:pPr>
        <w:keepNext w:val="0"/>
        <w:keepLines w:val="0"/>
        <w:pageBreakBefore w:val="0"/>
        <w:widowControl w:val="0"/>
        <w:kinsoku/>
        <w:wordWrap/>
        <w:overflowPunct/>
        <w:topLinePunct w:val="0"/>
        <w:autoSpaceDE/>
        <w:autoSpaceDN/>
        <w:bidi w:val="0"/>
        <w:adjustRightInd w:val="0"/>
        <w:snapToGrid w:val="0"/>
        <w:spacing w:line="413"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② 决算支出情况</w:t>
      </w:r>
    </w:p>
    <w:p>
      <w:pPr>
        <w:keepNext w:val="0"/>
        <w:keepLines w:val="0"/>
        <w:pageBreakBefore w:val="0"/>
        <w:widowControl w:val="0"/>
        <w:kinsoku/>
        <w:wordWrap/>
        <w:overflowPunct/>
        <w:topLinePunct w:val="0"/>
        <w:autoSpaceDE/>
        <w:autoSpaceDN/>
        <w:bidi w:val="0"/>
        <w:adjustRightInd w:val="0"/>
        <w:snapToGrid w:val="0"/>
        <w:spacing w:line="413"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2017年度决算支出总额</w:t>
      </w:r>
      <w:r>
        <w:rPr>
          <w:rFonts w:hint="eastAsia" w:ascii="宋体" w:hAnsi="宋体"/>
          <w:b w:val="0"/>
          <w:bCs/>
          <w:sz w:val="28"/>
          <w:szCs w:val="28"/>
          <w:lang w:val="en-US" w:eastAsia="zh-CN"/>
        </w:rPr>
        <w:t>62</w:t>
      </w:r>
      <w:r>
        <w:rPr>
          <w:rFonts w:hint="eastAsia" w:ascii="宋体" w:hAnsi="宋体"/>
          <w:b w:val="0"/>
          <w:bCs/>
          <w:sz w:val="28"/>
          <w:szCs w:val="28"/>
        </w:rPr>
        <w:t>万元，其中：商品和服务支出</w:t>
      </w:r>
      <w:r>
        <w:rPr>
          <w:rFonts w:hint="eastAsia" w:ascii="宋体" w:hAnsi="宋体"/>
          <w:b w:val="0"/>
          <w:bCs/>
          <w:sz w:val="28"/>
          <w:szCs w:val="28"/>
          <w:lang w:eastAsia="zh-CN"/>
        </w:rPr>
        <w:t>中印刷费</w:t>
      </w:r>
      <w:r>
        <w:rPr>
          <w:rFonts w:hint="eastAsia" w:ascii="宋体" w:hAnsi="宋体"/>
          <w:b w:val="0"/>
          <w:bCs/>
          <w:sz w:val="28"/>
          <w:szCs w:val="28"/>
          <w:lang w:val="en-US" w:eastAsia="zh-CN"/>
        </w:rPr>
        <w:t>2.09</w:t>
      </w:r>
      <w:r>
        <w:rPr>
          <w:rFonts w:hint="eastAsia" w:ascii="宋体" w:hAnsi="宋体"/>
          <w:b w:val="0"/>
          <w:bCs/>
          <w:sz w:val="28"/>
          <w:szCs w:val="28"/>
        </w:rPr>
        <w:t>万元</w:t>
      </w:r>
      <w:r>
        <w:rPr>
          <w:rFonts w:hint="eastAsia" w:ascii="宋体" w:hAnsi="宋体"/>
          <w:b w:val="0"/>
          <w:bCs/>
          <w:sz w:val="28"/>
          <w:szCs w:val="28"/>
          <w:lang w:eastAsia="zh-CN"/>
        </w:rPr>
        <w:t>、劳务费</w:t>
      </w:r>
      <w:r>
        <w:rPr>
          <w:rFonts w:hint="eastAsia" w:ascii="宋体" w:hAnsi="宋体"/>
          <w:b w:val="0"/>
          <w:bCs/>
          <w:sz w:val="28"/>
          <w:szCs w:val="28"/>
          <w:lang w:val="en-US" w:eastAsia="zh-CN"/>
        </w:rPr>
        <w:t>2.14万元、委托业务费58.00万元、税金及附加费用0.18万元</w:t>
      </w:r>
      <w:r>
        <w:rPr>
          <w:rFonts w:hint="eastAsia" w:ascii="宋体" w:hAnsi="宋体"/>
          <w:b w:val="0"/>
          <w:bCs/>
          <w:sz w:val="28"/>
          <w:szCs w:val="28"/>
        </w:rPr>
        <w:t>。</w:t>
      </w:r>
    </w:p>
    <w:p>
      <w:pPr>
        <w:keepNext w:val="0"/>
        <w:keepLines w:val="0"/>
        <w:pageBreakBefore w:val="0"/>
        <w:widowControl w:val="0"/>
        <w:kinsoku/>
        <w:wordWrap/>
        <w:overflowPunct/>
        <w:topLinePunct w:val="0"/>
        <w:autoSpaceDE/>
        <w:autoSpaceDN/>
        <w:bidi w:val="0"/>
        <w:adjustRightInd w:val="0"/>
        <w:snapToGrid w:val="0"/>
        <w:spacing w:line="413"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账面支出总额为</w:t>
      </w:r>
      <w:r>
        <w:rPr>
          <w:rFonts w:hint="eastAsia" w:ascii="宋体" w:hAnsi="宋体"/>
          <w:b w:val="0"/>
          <w:bCs/>
          <w:sz w:val="28"/>
          <w:szCs w:val="28"/>
          <w:lang w:val="en-US" w:eastAsia="zh-CN"/>
        </w:rPr>
        <w:t>62</w:t>
      </w:r>
      <w:r>
        <w:rPr>
          <w:rFonts w:hint="eastAsia" w:ascii="宋体" w:hAnsi="宋体"/>
          <w:b w:val="0"/>
          <w:bCs/>
          <w:sz w:val="28"/>
          <w:szCs w:val="28"/>
        </w:rPr>
        <w:t>万元，其中：商品和服务支出</w:t>
      </w:r>
      <w:r>
        <w:rPr>
          <w:rFonts w:hint="eastAsia" w:ascii="宋体" w:hAnsi="宋体"/>
          <w:b w:val="0"/>
          <w:bCs/>
          <w:sz w:val="28"/>
          <w:szCs w:val="28"/>
          <w:lang w:eastAsia="zh-CN"/>
        </w:rPr>
        <w:t>中</w:t>
      </w:r>
      <w:r>
        <w:rPr>
          <w:rFonts w:hint="eastAsia" w:ascii="宋体" w:hAnsi="宋体"/>
          <w:b w:val="0"/>
          <w:bCs/>
          <w:sz w:val="28"/>
          <w:szCs w:val="28"/>
          <w:lang w:val="en-US" w:eastAsia="zh-CN"/>
        </w:rPr>
        <w:t>2.09</w:t>
      </w:r>
      <w:r>
        <w:rPr>
          <w:rFonts w:hint="eastAsia" w:ascii="宋体" w:hAnsi="宋体"/>
          <w:b w:val="0"/>
          <w:bCs/>
          <w:sz w:val="28"/>
          <w:szCs w:val="28"/>
        </w:rPr>
        <w:t>万元</w:t>
      </w:r>
      <w:r>
        <w:rPr>
          <w:rFonts w:hint="eastAsia" w:ascii="宋体" w:hAnsi="宋体"/>
          <w:b w:val="0"/>
          <w:bCs/>
          <w:sz w:val="28"/>
          <w:szCs w:val="28"/>
          <w:lang w:eastAsia="zh-CN"/>
        </w:rPr>
        <w:t>、劳务费</w:t>
      </w:r>
      <w:r>
        <w:rPr>
          <w:rFonts w:hint="eastAsia" w:ascii="宋体" w:hAnsi="宋体"/>
          <w:b w:val="0"/>
          <w:bCs/>
          <w:sz w:val="28"/>
          <w:szCs w:val="28"/>
          <w:lang w:val="en-US" w:eastAsia="zh-CN"/>
        </w:rPr>
        <w:t>2.14万元、委托业务费58.00万元、税金及附加费用0.18万元</w:t>
      </w:r>
      <w:r>
        <w:rPr>
          <w:rFonts w:hint="eastAsia" w:ascii="宋体" w:hAnsi="宋体"/>
          <w:b w:val="0"/>
          <w:bCs/>
          <w:sz w:val="28"/>
          <w:szCs w:val="28"/>
        </w:rPr>
        <w:t>。</w:t>
      </w: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8"/>
          <w:szCs w:val="28"/>
          <w:highlight w:val="none"/>
          <w:lang w:eastAsia="zh-CN"/>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8"/>
          <w:szCs w:val="28"/>
          <w:highlight w:val="none"/>
          <w:lang w:eastAsia="zh-CN"/>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8"/>
          <w:szCs w:val="28"/>
          <w:highlight w:val="none"/>
          <w:lang w:eastAsia="zh-CN"/>
        </w:rPr>
      </w:pPr>
      <w:r>
        <w:rPr>
          <w:rFonts w:hint="eastAsia" w:ascii="宋体" w:hAnsi="宋体"/>
          <w:b w:val="0"/>
          <w:bCs/>
          <w:sz w:val="28"/>
          <w:szCs w:val="28"/>
          <w:lang w:val="en-US" w:eastAsia="zh-CN"/>
        </w:rPr>
        <w:t>2017年“理论研讨和组织课题研究”项目支出明细表</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（按项目支出经济分类）</w:t>
      </w:r>
    </w:p>
    <w:p>
      <w:pPr>
        <w:jc w:val="right"/>
        <w:rPr>
          <w:rFonts w:ascii="宋体" w:hAnsi="宋体" w:cs="黑体"/>
          <w:bCs/>
          <w:color w:val="000000"/>
          <w:sz w:val="28"/>
          <w:szCs w:val="28"/>
        </w:rPr>
      </w:pPr>
      <w:r>
        <w:rPr>
          <w:rFonts w:hint="eastAsia" w:ascii="宋体" w:hAnsi="宋体" w:cs="黑体"/>
          <w:bCs/>
          <w:color w:val="000000"/>
          <w:sz w:val="28"/>
          <w:szCs w:val="28"/>
        </w:rPr>
        <w:t>单位：万元</w:t>
      </w:r>
    </w:p>
    <w:tbl>
      <w:tblPr>
        <w:tblStyle w:val="4"/>
        <w:tblW w:w="10000" w:type="dxa"/>
        <w:jc w:val="center"/>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652"/>
        <w:gridCol w:w="4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711" w:type="dxa"/>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序号</w:t>
            </w:r>
          </w:p>
        </w:tc>
        <w:tc>
          <w:tcPr>
            <w:tcW w:w="4652" w:type="dxa"/>
            <w:shd w:val="clear" w:color="auto" w:fill="auto"/>
            <w:vAlign w:val="center"/>
          </w:tcPr>
          <w:p>
            <w:pPr>
              <w:widowControl/>
              <w:jc w:val="center"/>
              <w:rPr>
                <w:rFonts w:hint="eastAsia" w:ascii="宋体" w:hAnsi="宋体" w:cs="Arial"/>
                <w:color w:val="000000"/>
                <w:kern w:val="0"/>
                <w:sz w:val="21"/>
                <w:szCs w:val="21"/>
              </w:rPr>
            </w:pPr>
            <w:r>
              <w:rPr>
                <w:rFonts w:hint="eastAsia" w:ascii="宋体" w:hAnsi="宋体" w:cs="Arial"/>
                <w:color w:val="000000"/>
                <w:kern w:val="0"/>
                <w:sz w:val="21"/>
                <w:szCs w:val="21"/>
              </w:rPr>
              <w:t>项   目</w:t>
            </w:r>
          </w:p>
        </w:tc>
        <w:tc>
          <w:tcPr>
            <w:tcW w:w="4637" w:type="dxa"/>
            <w:shd w:val="clear" w:color="auto" w:fill="auto"/>
            <w:vAlign w:val="center"/>
          </w:tcPr>
          <w:p>
            <w:pPr>
              <w:widowControl/>
              <w:jc w:val="center"/>
              <w:rPr>
                <w:rFonts w:hint="eastAsia" w:ascii="宋体" w:hAnsi="宋体" w:eastAsia="宋体" w:cs="Arial"/>
                <w:color w:val="000000"/>
                <w:kern w:val="0"/>
                <w:sz w:val="21"/>
                <w:szCs w:val="21"/>
                <w:lang w:eastAsia="zh-CN"/>
              </w:rPr>
            </w:pPr>
            <w:r>
              <w:rPr>
                <w:rFonts w:hint="eastAsia" w:ascii="宋体" w:hAnsi="宋体" w:cs="Arial"/>
                <w:color w:val="000000"/>
                <w:kern w:val="0"/>
                <w:sz w:val="21"/>
                <w:szCs w:val="21"/>
                <w:lang w:eastAsia="zh-CN"/>
              </w:rPr>
              <w:t>支出决算数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11" w:type="dxa"/>
            <w:shd w:val="clear" w:color="auto" w:fill="auto"/>
            <w:vAlign w:val="center"/>
          </w:tcPr>
          <w:p>
            <w:pPr>
              <w:widowControl/>
              <w:jc w:val="left"/>
              <w:rPr>
                <w:rFonts w:hint="eastAsia" w:ascii="宋体" w:hAnsi="宋体" w:cs="Arial"/>
                <w:color w:val="000000"/>
                <w:kern w:val="0"/>
                <w:sz w:val="21"/>
                <w:szCs w:val="21"/>
              </w:rPr>
            </w:pPr>
            <w:r>
              <w:rPr>
                <w:rFonts w:hint="eastAsia" w:ascii="宋体" w:hAnsi="宋体" w:cs="Arial"/>
                <w:color w:val="000000"/>
                <w:kern w:val="0"/>
                <w:sz w:val="21"/>
                <w:szCs w:val="21"/>
              </w:rPr>
              <w:t>　</w:t>
            </w:r>
          </w:p>
        </w:tc>
        <w:tc>
          <w:tcPr>
            <w:tcW w:w="4652" w:type="dxa"/>
            <w:shd w:val="clear" w:color="auto" w:fill="auto"/>
            <w:vAlign w:val="center"/>
          </w:tcPr>
          <w:p>
            <w:pPr>
              <w:widowControl/>
              <w:jc w:val="center"/>
              <w:rPr>
                <w:rFonts w:hint="eastAsia" w:ascii="宋体" w:hAnsi="宋体" w:cs="Arial"/>
                <w:color w:val="000000"/>
                <w:kern w:val="0"/>
                <w:sz w:val="21"/>
                <w:szCs w:val="21"/>
              </w:rPr>
            </w:pPr>
            <w:r>
              <w:rPr>
                <w:rFonts w:hint="eastAsia" w:ascii="宋体" w:hAnsi="宋体" w:cs="Arial"/>
                <w:color w:val="000000"/>
                <w:kern w:val="0"/>
                <w:sz w:val="21"/>
                <w:szCs w:val="21"/>
              </w:rPr>
              <w:t>项目支出合计</w:t>
            </w:r>
          </w:p>
        </w:tc>
        <w:tc>
          <w:tcPr>
            <w:tcW w:w="463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color w:val="000000"/>
                <w:kern w:val="0"/>
                <w:sz w:val="21"/>
                <w:szCs w:val="21"/>
                <w:u w:val="none"/>
                <w:lang w:val="en-US" w:eastAsia="zh-CN" w:bidi="ar"/>
              </w:rPr>
              <w:t>6</w:t>
            </w:r>
            <w:r>
              <w:rPr>
                <w:rFonts w:hint="eastAsia" w:cs="Times New Roman"/>
                <w:i w:val="0"/>
                <w:color w:val="000000"/>
                <w:kern w:val="0"/>
                <w:sz w:val="21"/>
                <w:szCs w:val="21"/>
                <w:u w:val="none"/>
                <w:lang w:val="en-US" w:eastAsia="zh-CN" w:bidi="ar"/>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11" w:type="dxa"/>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一、</w:t>
            </w:r>
          </w:p>
        </w:tc>
        <w:tc>
          <w:tcPr>
            <w:tcW w:w="4652" w:type="dxa"/>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工资福利支出</w:t>
            </w:r>
          </w:p>
        </w:tc>
        <w:tc>
          <w:tcPr>
            <w:tcW w:w="4637" w:type="dxa"/>
            <w:shd w:val="clear" w:color="auto" w:fill="auto"/>
            <w:vAlign w:val="center"/>
          </w:tcPr>
          <w:p>
            <w:pPr>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11" w:type="dxa"/>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二、</w:t>
            </w:r>
          </w:p>
        </w:tc>
        <w:tc>
          <w:tcPr>
            <w:tcW w:w="4652" w:type="dxa"/>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商品和服务支出</w:t>
            </w:r>
          </w:p>
        </w:tc>
        <w:tc>
          <w:tcPr>
            <w:tcW w:w="4637" w:type="dxa"/>
            <w:shd w:val="clear" w:color="auto" w:fill="auto"/>
            <w:vAlign w:val="center"/>
          </w:tcPr>
          <w:p>
            <w:pPr>
              <w:keepNext w:val="0"/>
              <w:keepLines w:val="0"/>
              <w:widowControl/>
              <w:suppressLineNumbers w:val="0"/>
              <w:jc w:val="center"/>
              <w:textAlignment w:val="center"/>
              <w:rPr>
                <w:rFonts w:hint="default"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w:t>
            </w:r>
            <w:r>
              <w:rPr>
                <w:rFonts w:hint="eastAsia" w:cs="Times New Roman"/>
                <w:i w:val="0"/>
                <w:color w:val="000000"/>
                <w:kern w:val="0"/>
                <w:sz w:val="21"/>
                <w:szCs w:val="21"/>
                <w:u w:val="none"/>
                <w:lang w:val="en-US" w:eastAsia="zh-CN" w:bidi="ar"/>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11" w:type="dxa"/>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1"/>
                <w:szCs w:val="21"/>
              </w:rPr>
            </w:pPr>
            <w:r>
              <w:rPr>
                <w:rFonts w:hint="eastAsia" w:ascii="宋体" w:hAnsi="宋体" w:cs="宋体"/>
                <w:i w:val="0"/>
                <w:color w:val="000000"/>
                <w:kern w:val="0"/>
                <w:sz w:val="21"/>
                <w:szCs w:val="21"/>
                <w:u w:val="none"/>
                <w:lang w:val="en-US" w:eastAsia="zh-CN" w:bidi="ar"/>
              </w:rPr>
              <w:t>1</w:t>
            </w:r>
          </w:p>
        </w:tc>
        <w:tc>
          <w:tcPr>
            <w:tcW w:w="4652" w:type="dxa"/>
            <w:shd w:val="clear" w:color="auto" w:fill="auto"/>
            <w:vAlign w:val="center"/>
          </w:tcPr>
          <w:p>
            <w:pPr>
              <w:keepNext w:val="0"/>
              <w:keepLines w:val="0"/>
              <w:widowControl/>
              <w:suppressLineNumbers w:val="0"/>
              <w:jc w:val="both"/>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印刷费</w:t>
            </w:r>
          </w:p>
        </w:tc>
        <w:tc>
          <w:tcPr>
            <w:tcW w:w="463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color w:val="000000"/>
                <w:kern w:val="0"/>
                <w:sz w:val="21"/>
                <w:szCs w:val="21"/>
                <w:u w:val="none"/>
                <w:lang w:val="en-US" w:eastAsia="zh-CN" w:bidi="ar"/>
              </w:rPr>
              <w:t>2.0</w:t>
            </w:r>
            <w:r>
              <w:rPr>
                <w:rFonts w:hint="eastAsia" w:cs="Times New Roman"/>
                <w:i w:val="0"/>
                <w:color w:val="000000"/>
                <w:kern w:val="0"/>
                <w:sz w:val="21"/>
                <w:szCs w:val="21"/>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11" w:type="dxa"/>
            <w:shd w:val="clear" w:color="auto" w:fill="auto"/>
            <w:vAlign w:val="center"/>
          </w:tcPr>
          <w:p>
            <w:pPr>
              <w:keepNext w:val="0"/>
              <w:keepLines w:val="0"/>
              <w:widowControl/>
              <w:suppressLineNumbers w:val="0"/>
              <w:jc w:val="righ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465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劳务费</w:t>
            </w:r>
          </w:p>
        </w:tc>
        <w:tc>
          <w:tcPr>
            <w:tcW w:w="463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11" w:type="dxa"/>
            <w:shd w:val="clear" w:color="auto" w:fill="auto"/>
            <w:vAlign w:val="center"/>
          </w:tcPr>
          <w:p>
            <w:pPr>
              <w:keepNext w:val="0"/>
              <w:keepLines w:val="0"/>
              <w:widowControl/>
              <w:suppressLineNumbers w:val="0"/>
              <w:jc w:val="righ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465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委托业务费</w:t>
            </w:r>
          </w:p>
        </w:tc>
        <w:tc>
          <w:tcPr>
            <w:tcW w:w="463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58</w:t>
            </w:r>
            <w:r>
              <w:rPr>
                <w:rFonts w:hint="default" w:ascii="Times New Roman" w:hAnsi="Times New Roman" w:cs="Times New Roman"/>
                <w:i w:val="0"/>
                <w:color w:val="000000"/>
                <w:kern w:val="0"/>
                <w:sz w:val="21"/>
                <w:szCs w:val="21"/>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1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4652" w:type="dxa"/>
            <w:shd w:val="clear" w:color="auto" w:fill="auto"/>
            <w:vAlign w:val="center"/>
          </w:tcPr>
          <w:p>
            <w:pPr>
              <w:keepNext w:val="0"/>
              <w:keepLines w:val="0"/>
              <w:widowControl/>
              <w:suppressLineNumbers w:val="0"/>
              <w:ind w:firstLine="630" w:firstLineChars="3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税金及附加费用</w:t>
            </w:r>
          </w:p>
        </w:tc>
        <w:tc>
          <w:tcPr>
            <w:tcW w:w="463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1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w:t>
            </w:r>
          </w:p>
        </w:tc>
        <w:tc>
          <w:tcPr>
            <w:tcW w:w="465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对个人和家庭的补助</w:t>
            </w:r>
          </w:p>
        </w:tc>
        <w:tc>
          <w:tcPr>
            <w:tcW w:w="4637" w:type="dxa"/>
            <w:shd w:val="clear" w:color="auto" w:fill="auto"/>
            <w:vAlign w:val="center"/>
          </w:tcPr>
          <w:p>
            <w:pPr>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1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四、</w:t>
            </w:r>
          </w:p>
        </w:tc>
        <w:tc>
          <w:tcPr>
            <w:tcW w:w="465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其他资本性支出</w:t>
            </w:r>
          </w:p>
        </w:tc>
        <w:tc>
          <w:tcPr>
            <w:tcW w:w="4637" w:type="dxa"/>
            <w:shd w:val="clear" w:color="auto" w:fill="auto"/>
            <w:vAlign w:val="center"/>
          </w:tcPr>
          <w:p>
            <w:pPr>
              <w:jc w:val="center"/>
              <w:rPr>
                <w:rFonts w:hint="default" w:ascii="Times New Roman" w:hAnsi="Times New Roman" w:eastAsia="宋体" w:cs="Times New Roman"/>
                <w:color w:val="000000"/>
                <w:kern w:val="0"/>
                <w:sz w:val="21"/>
                <w:szCs w:val="21"/>
              </w:rPr>
            </w:pPr>
          </w:p>
        </w:tc>
      </w:tr>
    </w:tbl>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8"/>
          <w:szCs w:val="28"/>
          <w:highlight w:val="none"/>
        </w:rPr>
      </w:pPr>
      <w:r>
        <w:rPr>
          <w:rFonts w:hint="eastAsia" w:ascii="宋体" w:hAnsi="宋体"/>
          <w:sz w:val="28"/>
          <w:szCs w:val="28"/>
          <w:highlight w:val="none"/>
        </w:rPr>
        <w:t>2017年“</w:t>
      </w:r>
      <w:r>
        <w:rPr>
          <w:rFonts w:hint="eastAsia" w:ascii="宋体" w:hAnsi="宋体"/>
          <w:sz w:val="28"/>
          <w:szCs w:val="28"/>
          <w:highlight w:val="none"/>
          <w:lang w:eastAsia="zh-CN"/>
        </w:rPr>
        <w:t>理论研讨和组织课题研究</w:t>
      </w:r>
      <w:r>
        <w:rPr>
          <w:rFonts w:hint="eastAsia" w:ascii="宋体" w:hAnsi="宋体"/>
          <w:sz w:val="28"/>
          <w:szCs w:val="28"/>
          <w:highlight w:val="none"/>
        </w:rPr>
        <w:t xml:space="preserve">”项目决算收入、支出、结余情况表       </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（按项目支出性质分类）</w:t>
      </w:r>
    </w:p>
    <w:p>
      <w:pPr>
        <w:keepNext w:val="0"/>
        <w:keepLines w:val="0"/>
        <w:pageBreakBefore w:val="0"/>
        <w:kinsoku/>
        <w:wordWrap/>
        <w:overflowPunct/>
        <w:topLinePunct w:val="0"/>
        <w:autoSpaceDE/>
        <w:autoSpaceDN/>
        <w:bidi w:val="0"/>
        <w:adjustRightInd w:val="0"/>
        <w:snapToGrid w:val="0"/>
        <w:spacing w:line="408" w:lineRule="auto"/>
        <w:ind w:firstLine="560" w:firstLineChars="200"/>
        <w:jc w:val="right"/>
        <w:rPr>
          <w:rFonts w:hint="eastAsia" w:ascii="宋体" w:hAnsi="宋体"/>
          <w:sz w:val="28"/>
          <w:szCs w:val="28"/>
        </w:rPr>
      </w:pPr>
      <w:r>
        <w:rPr>
          <w:rFonts w:hint="eastAsia" w:ascii="宋体" w:hAnsi="宋体"/>
          <w:sz w:val="28"/>
          <w:szCs w:val="28"/>
        </w:rPr>
        <w:t>单位：万元</w:t>
      </w:r>
    </w:p>
    <w:tbl>
      <w:tblPr>
        <w:tblStyle w:val="4"/>
        <w:tblW w:w="960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2403"/>
        <w:gridCol w:w="2859"/>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1"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项  目</w:t>
            </w:r>
          </w:p>
        </w:tc>
        <w:tc>
          <w:tcPr>
            <w:tcW w:w="240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收入数</w:t>
            </w:r>
          </w:p>
        </w:tc>
        <w:tc>
          <w:tcPr>
            <w:tcW w:w="2859"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项  目</w:t>
            </w:r>
          </w:p>
        </w:tc>
        <w:tc>
          <w:tcPr>
            <w:tcW w:w="1837"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1"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一、财政拨款收入</w:t>
            </w:r>
          </w:p>
        </w:tc>
        <w:tc>
          <w:tcPr>
            <w:tcW w:w="2403" w:type="dxa"/>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62</w:t>
            </w:r>
          </w:p>
        </w:tc>
        <w:tc>
          <w:tcPr>
            <w:tcW w:w="2859"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一、基本支出</w:t>
            </w:r>
          </w:p>
        </w:tc>
        <w:tc>
          <w:tcPr>
            <w:tcW w:w="1837" w:type="dxa"/>
            <w:shd w:val="clear" w:color="auto" w:fill="auto"/>
            <w:vAlign w:val="center"/>
          </w:tcPr>
          <w:p>
            <w:pPr>
              <w:spacing w:line="240" w:lineRule="auto"/>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1"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其中：政府性基金预算财政拨款</w:t>
            </w:r>
          </w:p>
        </w:tc>
        <w:tc>
          <w:tcPr>
            <w:tcW w:w="2403" w:type="dxa"/>
            <w:shd w:val="clear" w:color="auto" w:fill="auto"/>
            <w:vAlign w:val="center"/>
          </w:tcPr>
          <w:p>
            <w:pPr>
              <w:spacing w:line="240" w:lineRule="auto"/>
              <w:jc w:val="center"/>
              <w:rPr>
                <w:rFonts w:hint="default" w:ascii="Times New Roman" w:hAnsi="Times New Roman" w:eastAsia="宋体" w:cs="Times New Roman"/>
                <w:color w:val="000000"/>
                <w:kern w:val="0"/>
                <w:sz w:val="21"/>
                <w:szCs w:val="21"/>
              </w:rPr>
            </w:pPr>
          </w:p>
        </w:tc>
        <w:tc>
          <w:tcPr>
            <w:tcW w:w="2859"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人员经费</w:t>
            </w:r>
          </w:p>
        </w:tc>
        <w:tc>
          <w:tcPr>
            <w:tcW w:w="1837" w:type="dxa"/>
            <w:shd w:val="clear" w:color="auto" w:fill="auto"/>
            <w:vAlign w:val="center"/>
          </w:tcPr>
          <w:p>
            <w:pPr>
              <w:spacing w:line="240" w:lineRule="auto"/>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1"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二、上级补助收入</w:t>
            </w:r>
          </w:p>
        </w:tc>
        <w:tc>
          <w:tcPr>
            <w:tcW w:w="2403"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kern w:val="0"/>
                <w:sz w:val="21"/>
                <w:szCs w:val="21"/>
              </w:rPr>
            </w:pPr>
          </w:p>
        </w:tc>
        <w:tc>
          <w:tcPr>
            <w:tcW w:w="2859"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日常公用经费</w:t>
            </w:r>
          </w:p>
        </w:tc>
        <w:tc>
          <w:tcPr>
            <w:tcW w:w="1837"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1"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三、事业收入</w:t>
            </w:r>
          </w:p>
        </w:tc>
        <w:tc>
          <w:tcPr>
            <w:tcW w:w="2403"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kern w:val="0"/>
                <w:sz w:val="21"/>
                <w:szCs w:val="21"/>
              </w:rPr>
            </w:pPr>
          </w:p>
        </w:tc>
        <w:tc>
          <w:tcPr>
            <w:tcW w:w="2859"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二、项目支出</w:t>
            </w:r>
          </w:p>
        </w:tc>
        <w:tc>
          <w:tcPr>
            <w:tcW w:w="1837"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6</w:t>
            </w:r>
            <w:r>
              <w:rPr>
                <w:rFonts w:hint="eastAsia"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1"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四、经营收入</w:t>
            </w:r>
          </w:p>
        </w:tc>
        <w:tc>
          <w:tcPr>
            <w:tcW w:w="2403"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kern w:val="0"/>
                <w:sz w:val="21"/>
                <w:szCs w:val="21"/>
              </w:rPr>
            </w:pPr>
          </w:p>
        </w:tc>
        <w:tc>
          <w:tcPr>
            <w:tcW w:w="2859"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基本建设类项目</w:t>
            </w:r>
          </w:p>
        </w:tc>
        <w:tc>
          <w:tcPr>
            <w:tcW w:w="1837" w:type="dxa"/>
            <w:shd w:val="clear" w:color="auto" w:fill="auto"/>
            <w:vAlign w:val="center"/>
          </w:tcPr>
          <w:p>
            <w:pPr>
              <w:spacing w:line="240" w:lineRule="auto"/>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1"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五、附属单位上缴收入</w:t>
            </w:r>
          </w:p>
        </w:tc>
        <w:tc>
          <w:tcPr>
            <w:tcW w:w="2403" w:type="dxa"/>
            <w:shd w:val="clear" w:color="auto" w:fill="auto"/>
            <w:vAlign w:val="center"/>
          </w:tcPr>
          <w:p>
            <w:pPr>
              <w:spacing w:line="240" w:lineRule="auto"/>
              <w:jc w:val="center"/>
              <w:rPr>
                <w:rFonts w:hint="default" w:ascii="Times New Roman" w:hAnsi="Times New Roman" w:eastAsia="宋体" w:cs="Times New Roman"/>
                <w:color w:val="000000"/>
                <w:kern w:val="0"/>
                <w:sz w:val="21"/>
                <w:szCs w:val="21"/>
              </w:rPr>
            </w:pPr>
          </w:p>
        </w:tc>
        <w:tc>
          <w:tcPr>
            <w:tcW w:w="2859"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行政事业类项目</w:t>
            </w:r>
          </w:p>
        </w:tc>
        <w:tc>
          <w:tcPr>
            <w:tcW w:w="1837"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6</w:t>
            </w:r>
            <w:r>
              <w:rPr>
                <w:rFonts w:hint="eastAsia"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1"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六、其他收入</w:t>
            </w:r>
          </w:p>
        </w:tc>
        <w:tc>
          <w:tcPr>
            <w:tcW w:w="2403" w:type="dxa"/>
            <w:shd w:val="clear" w:color="auto" w:fill="auto"/>
            <w:vAlign w:val="center"/>
          </w:tcPr>
          <w:p>
            <w:pPr>
              <w:spacing w:line="240" w:lineRule="auto"/>
              <w:jc w:val="center"/>
              <w:rPr>
                <w:rFonts w:hint="default" w:ascii="Times New Roman" w:hAnsi="Times New Roman" w:eastAsia="宋体" w:cs="Times New Roman"/>
                <w:color w:val="000000"/>
                <w:kern w:val="0"/>
                <w:sz w:val="21"/>
                <w:szCs w:val="21"/>
              </w:rPr>
            </w:pPr>
          </w:p>
        </w:tc>
        <w:tc>
          <w:tcPr>
            <w:tcW w:w="2859"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三、上缴上级支出</w:t>
            </w:r>
          </w:p>
        </w:tc>
        <w:tc>
          <w:tcPr>
            <w:tcW w:w="1837" w:type="dxa"/>
            <w:shd w:val="clear" w:color="auto" w:fill="auto"/>
            <w:vAlign w:val="center"/>
          </w:tcPr>
          <w:p>
            <w:pPr>
              <w:spacing w:line="240" w:lineRule="auto"/>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1"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本年收入合计</w:t>
            </w:r>
          </w:p>
        </w:tc>
        <w:tc>
          <w:tcPr>
            <w:tcW w:w="2403" w:type="dxa"/>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62</w:t>
            </w:r>
          </w:p>
        </w:tc>
        <w:tc>
          <w:tcPr>
            <w:tcW w:w="2859"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本年支出合计</w:t>
            </w:r>
          </w:p>
        </w:tc>
        <w:tc>
          <w:tcPr>
            <w:tcW w:w="1837"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6</w:t>
            </w:r>
            <w:r>
              <w:rPr>
                <w:rFonts w:hint="eastAsia"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1"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年初结转和结余</w:t>
            </w:r>
          </w:p>
        </w:tc>
        <w:tc>
          <w:tcPr>
            <w:tcW w:w="2403" w:type="dxa"/>
            <w:shd w:val="clear" w:color="auto" w:fill="auto"/>
            <w:vAlign w:val="center"/>
          </w:tcPr>
          <w:p>
            <w:pPr>
              <w:spacing w:line="240" w:lineRule="auto"/>
              <w:jc w:val="center"/>
              <w:rPr>
                <w:rFonts w:hint="default" w:ascii="Times New Roman" w:hAnsi="Times New Roman" w:eastAsia="宋体" w:cs="Times New Roman"/>
                <w:color w:val="000000"/>
                <w:kern w:val="0"/>
                <w:sz w:val="21"/>
                <w:szCs w:val="21"/>
              </w:rPr>
            </w:pPr>
          </w:p>
        </w:tc>
        <w:tc>
          <w:tcPr>
            <w:tcW w:w="2859"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年末结转和结余</w:t>
            </w:r>
          </w:p>
        </w:tc>
        <w:tc>
          <w:tcPr>
            <w:tcW w:w="1837" w:type="dxa"/>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1"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b/>
                <w:bCs/>
                <w:i w:val="0"/>
                <w:color w:val="000000"/>
                <w:kern w:val="0"/>
                <w:sz w:val="21"/>
                <w:szCs w:val="21"/>
                <w:u w:val="none"/>
                <w:lang w:val="en-US" w:eastAsia="zh-CN" w:bidi="ar"/>
              </w:rPr>
              <w:t>合  计</w:t>
            </w:r>
          </w:p>
        </w:tc>
        <w:tc>
          <w:tcPr>
            <w:tcW w:w="2403" w:type="dxa"/>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62</w:t>
            </w:r>
          </w:p>
        </w:tc>
        <w:tc>
          <w:tcPr>
            <w:tcW w:w="2859"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b/>
                <w:bCs/>
                <w:i w:val="0"/>
                <w:color w:val="000000"/>
                <w:kern w:val="0"/>
                <w:sz w:val="21"/>
                <w:szCs w:val="21"/>
                <w:u w:val="none"/>
                <w:lang w:val="en-US" w:eastAsia="zh-CN" w:bidi="ar"/>
              </w:rPr>
              <w:t>合  计</w:t>
            </w:r>
          </w:p>
        </w:tc>
        <w:tc>
          <w:tcPr>
            <w:tcW w:w="1837" w:type="dxa"/>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62</w:t>
            </w:r>
          </w:p>
        </w:tc>
      </w:tr>
    </w:tbl>
    <w:p>
      <w:pPr>
        <w:keepNext w:val="0"/>
        <w:keepLines w:val="0"/>
        <w:pageBreakBefore w:val="0"/>
        <w:kinsoku/>
        <w:wordWrap/>
        <w:overflowPunct/>
        <w:topLinePunct w:val="0"/>
        <w:autoSpaceDE/>
        <w:autoSpaceDN/>
        <w:bidi w:val="0"/>
        <w:adjustRightInd w:val="0"/>
        <w:snapToGrid w:val="0"/>
        <w:spacing w:line="408" w:lineRule="auto"/>
        <w:ind w:firstLine="201" w:firstLineChars="200"/>
        <w:jc w:val="left"/>
        <w:rPr>
          <w:rFonts w:hint="eastAsia" w:ascii="宋体" w:hAnsi="宋体"/>
          <w:b/>
          <w:color w:val="000000"/>
          <w:sz w:val="10"/>
        </w:rPr>
      </w:pPr>
    </w:p>
    <w:p>
      <w:pPr>
        <w:keepNext w:val="0"/>
        <w:keepLines w:val="0"/>
        <w:pageBreakBefore w:val="0"/>
        <w:kinsoku/>
        <w:wordWrap/>
        <w:overflowPunct/>
        <w:topLinePunct w:val="0"/>
        <w:autoSpaceDE/>
        <w:autoSpaceDN/>
        <w:bidi w:val="0"/>
        <w:adjustRightInd w:val="0"/>
        <w:snapToGrid w:val="0"/>
        <w:spacing w:line="408" w:lineRule="auto"/>
        <w:rPr>
          <w:rFonts w:hint="eastAsia" w:ascii="黑体" w:hAnsi="黑体" w:eastAsia="黑体"/>
          <w:color w:val="000000"/>
          <w:sz w:val="24"/>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highlight w:val="none"/>
        </w:rPr>
      </w:pPr>
      <w:r>
        <w:rPr>
          <w:rFonts w:hint="eastAsia" w:ascii="宋体" w:hAnsi="宋体"/>
          <w:b w:val="0"/>
          <w:bCs/>
          <w:sz w:val="28"/>
          <w:szCs w:val="28"/>
          <w:highlight w:val="none"/>
          <w:lang w:val="en-US" w:eastAsia="zh-CN"/>
        </w:rPr>
        <w:t>3、</w:t>
      </w:r>
      <w:r>
        <w:rPr>
          <w:rFonts w:hint="eastAsia" w:ascii="宋体" w:hAnsi="宋体"/>
          <w:b w:val="0"/>
          <w:bCs/>
          <w:sz w:val="28"/>
          <w:szCs w:val="28"/>
          <w:highlight w:val="none"/>
        </w:rPr>
        <w:t>实际支出情况及预算差异的原因</w:t>
      </w:r>
    </w:p>
    <w:p>
      <w:pPr>
        <w:keepNext w:val="0"/>
        <w:keepLines w:val="0"/>
        <w:pageBreakBefore w:val="0"/>
        <w:widowControl w:val="0"/>
        <w:kinsoku/>
        <w:wordWrap/>
        <w:overflowPunct/>
        <w:topLinePunct w:val="0"/>
        <w:autoSpaceDE/>
        <w:autoSpaceDN/>
        <w:bidi w:val="0"/>
        <w:snapToGrid w:val="0"/>
        <w:spacing w:line="408" w:lineRule="auto"/>
        <w:ind w:firstLine="560" w:firstLineChars="200"/>
        <w:jc w:val="both"/>
        <w:textAlignment w:val="auto"/>
        <w:outlineLvl w:val="9"/>
        <w:rPr>
          <w:rFonts w:hint="eastAsia" w:ascii="宋体" w:hAnsi="宋体"/>
          <w:b w:val="0"/>
          <w:bCs/>
          <w:sz w:val="28"/>
          <w:szCs w:val="28"/>
          <w:lang w:val="en-US" w:eastAsia="zh-CN"/>
        </w:rPr>
      </w:pPr>
      <w:r>
        <w:rPr>
          <w:rFonts w:hint="eastAsia" w:ascii="宋体" w:hAnsi="宋体"/>
          <w:sz w:val="28"/>
          <w:szCs w:val="28"/>
          <w:lang w:eastAsia="zh-CN"/>
        </w:rPr>
        <w:t>2017年</w:t>
      </w:r>
      <w:r>
        <w:rPr>
          <w:rFonts w:hint="eastAsia" w:ascii="宋体" w:hAnsi="宋体"/>
          <w:sz w:val="28"/>
          <w:szCs w:val="28"/>
          <w:highlight w:val="none"/>
          <w:lang w:eastAsia="zh-CN"/>
        </w:rPr>
        <w:t>武汉市社会科学联合会</w:t>
      </w:r>
      <w:r>
        <w:rPr>
          <w:rFonts w:hint="eastAsia" w:ascii="宋体" w:hAnsi="宋体"/>
          <w:sz w:val="28"/>
          <w:szCs w:val="28"/>
          <w:lang w:eastAsia="zh-CN"/>
        </w:rPr>
        <w:t>“</w:t>
      </w:r>
      <w:r>
        <w:rPr>
          <w:rFonts w:hint="eastAsia" w:ascii="宋体" w:hAnsi="宋体"/>
          <w:sz w:val="28"/>
          <w:szCs w:val="28"/>
          <w:highlight w:val="none"/>
          <w:lang w:eastAsia="zh-CN"/>
        </w:rPr>
        <w:t>理论研讨和组织课题研究</w:t>
      </w:r>
      <w:r>
        <w:rPr>
          <w:rFonts w:hint="eastAsia" w:ascii="宋体" w:hAnsi="宋体"/>
          <w:sz w:val="28"/>
          <w:szCs w:val="28"/>
          <w:lang w:eastAsia="zh-CN"/>
        </w:rPr>
        <w:t>”项目年初预算支出为</w:t>
      </w:r>
      <w:r>
        <w:rPr>
          <w:rFonts w:hint="eastAsia" w:ascii="宋体" w:hAnsi="宋体"/>
          <w:sz w:val="28"/>
          <w:szCs w:val="28"/>
          <w:lang w:val="en-US" w:eastAsia="zh-CN"/>
        </w:rPr>
        <w:t>63</w:t>
      </w:r>
      <w:r>
        <w:rPr>
          <w:rFonts w:hint="eastAsia" w:ascii="宋体" w:hAnsi="宋体"/>
          <w:sz w:val="28"/>
          <w:szCs w:val="28"/>
          <w:lang w:eastAsia="zh-CN"/>
        </w:rPr>
        <w:t>万元，</w:t>
      </w:r>
      <w:r>
        <w:rPr>
          <w:rFonts w:hint="eastAsia" w:ascii="宋体" w:hAnsi="宋体"/>
          <w:sz w:val="28"/>
          <w:szCs w:val="28"/>
          <w:lang w:val="en-US" w:eastAsia="zh-CN"/>
        </w:rPr>
        <w:t>实际支出62万元。支出</w:t>
      </w:r>
      <w:r>
        <w:rPr>
          <w:rFonts w:hint="eastAsia" w:ascii="宋体" w:hAnsi="宋体"/>
          <w:sz w:val="28"/>
          <w:szCs w:val="28"/>
          <w:lang w:eastAsia="zh-CN"/>
        </w:rPr>
        <w:t>较预算少</w:t>
      </w:r>
      <w:r>
        <w:rPr>
          <w:rFonts w:hint="eastAsia" w:ascii="宋体" w:hAnsi="宋体"/>
          <w:sz w:val="28"/>
          <w:szCs w:val="28"/>
          <w:lang w:val="en-US" w:eastAsia="zh-CN"/>
        </w:rPr>
        <w:t>1</w:t>
      </w:r>
      <w:r>
        <w:rPr>
          <w:rFonts w:hint="eastAsia" w:ascii="宋体" w:hAnsi="宋体"/>
          <w:sz w:val="28"/>
          <w:szCs w:val="28"/>
          <w:lang w:eastAsia="zh-CN"/>
        </w:rPr>
        <w:t>万元，完成预算</w:t>
      </w:r>
      <w:r>
        <w:rPr>
          <w:rFonts w:hint="eastAsia" w:ascii="宋体" w:hAnsi="宋体"/>
          <w:sz w:val="28"/>
          <w:szCs w:val="28"/>
          <w:lang w:val="en-US" w:eastAsia="zh-CN"/>
        </w:rPr>
        <w:t>98.41%。</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jc w:val="left"/>
        <w:textAlignment w:val="auto"/>
        <w:outlineLvl w:val="9"/>
        <w:rPr>
          <w:rFonts w:hint="eastAsia" w:ascii="宋体" w:hAnsi="宋体"/>
          <w:b/>
          <w:bCs w:val="0"/>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jc w:val="left"/>
        <w:textAlignment w:val="auto"/>
        <w:outlineLvl w:val="9"/>
        <w:rPr>
          <w:rFonts w:hint="eastAsia" w:asciiTheme="minorEastAsia" w:hAnsiTheme="minorEastAsia" w:eastAsiaTheme="minorEastAsia" w:cstheme="minorEastAsia"/>
          <w:b/>
          <w:bCs/>
          <w:color w:val="000000"/>
          <w:sz w:val="24"/>
        </w:rPr>
      </w:pPr>
      <w:r>
        <w:rPr>
          <w:rFonts w:hint="eastAsia" w:ascii="宋体" w:hAnsi="宋体"/>
          <w:b/>
          <w:bCs w:val="0"/>
          <w:sz w:val="28"/>
          <w:szCs w:val="28"/>
          <w:lang w:eastAsia="zh-CN"/>
        </w:rPr>
        <w:t>（三）预算经费管理情况</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r>
        <w:rPr>
          <w:rFonts w:hint="eastAsia" w:ascii="宋体" w:hAnsi="宋体"/>
          <w:b w:val="0"/>
          <w:bCs/>
          <w:sz w:val="28"/>
          <w:szCs w:val="28"/>
        </w:rPr>
        <w:t>1、“</w:t>
      </w:r>
      <w:r>
        <w:rPr>
          <w:rFonts w:hint="eastAsia" w:ascii="宋体" w:hAnsi="宋体"/>
          <w:b w:val="0"/>
          <w:bCs/>
          <w:sz w:val="28"/>
          <w:szCs w:val="28"/>
          <w:lang w:eastAsia="zh-CN"/>
        </w:rPr>
        <w:t>理论研讨和组织课题研究</w:t>
      </w:r>
      <w:r>
        <w:rPr>
          <w:rFonts w:hint="eastAsia" w:ascii="宋体" w:hAnsi="宋体"/>
          <w:b w:val="0"/>
          <w:bCs/>
          <w:sz w:val="28"/>
          <w:szCs w:val="28"/>
        </w:rPr>
        <w:t>”的管理情况：职能管理部门能认真履行部门职责，对</w:t>
      </w:r>
      <w:r>
        <w:rPr>
          <w:rFonts w:hint="eastAsia" w:ascii="宋体" w:hAnsi="宋体"/>
          <w:sz w:val="28"/>
          <w:szCs w:val="28"/>
          <w:highlight w:val="none"/>
          <w:lang w:eastAsia="zh-CN"/>
        </w:rPr>
        <w:t>理论研讨和组织课题研究</w:t>
      </w:r>
      <w:r>
        <w:rPr>
          <w:rFonts w:hint="eastAsia" w:ascii="宋体" w:hAnsi="宋体"/>
          <w:b w:val="0"/>
          <w:bCs/>
          <w:sz w:val="28"/>
          <w:szCs w:val="28"/>
        </w:rPr>
        <w:t>项目</w:t>
      </w:r>
      <w:r>
        <w:rPr>
          <w:rFonts w:hint="eastAsia" w:ascii="宋体" w:hAnsi="宋体"/>
          <w:b w:val="0"/>
          <w:bCs/>
          <w:sz w:val="28"/>
          <w:szCs w:val="28"/>
          <w:lang w:eastAsia="zh-CN"/>
        </w:rPr>
        <w:t>的举办</w:t>
      </w:r>
      <w:r>
        <w:rPr>
          <w:rFonts w:hint="eastAsia" w:ascii="宋体" w:hAnsi="宋体"/>
          <w:b w:val="0"/>
          <w:bCs/>
          <w:sz w:val="28"/>
          <w:szCs w:val="28"/>
        </w:rPr>
        <w:t>积极主动</w:t>
      </w:r>
      <w:r>
        <w:rPr>
          <w:rFonts w:hint="eastAsia" w:ascii="宋体" w:hAnsi="宋体"/>
          <w:b w:val="0"/>
          <w:bCs/>
          <w:sz w:val="28"/>
          <w:szCs w:val="28"/>
          <w:lang w:eastAsia="zh-CN"/>
        </w:rPr>
        <w:t>。</w:t>
      </w:r>
      <w:r>
        <w:rPr>
          <w:rFonts w:hint="eastAsia" w:ascii="宋体" w:hAnsi="宋体"/>
          <w:b w:val="0"/>
          <w:bCs/>
          <w:sz w:val="28"/>
          <w:szCs w:val="28"/>
        </w:rPr>
        <w:t>在业务活动的开展中，各职能部门既有明确分工，又通力合作，全面完成市政府下达的经济责任目标，全面落实市政府实事项目，圆满地完成各项工作任务。</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r>
        <w:rPr>
          <w:rFonts w:hint="eastAsia" w:ascii="宋体" w:hAnsi="宋体"/>
          <w:b w:val="0"/>
          <w:bCs/>
          <w:sz w:val="28"/>
          <w:szCs w:val="28"/>
        </w:rPr>
        <w:t>2、财务管理情况</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rPr>
        <w:t>2017年，财务管理日趋完善，能严格按照《预算法》和财政部门预算批复在市财政监管下执行；财政预算资金使用严格按照市财政相关规定执行；严格按照项目的预算批复及合同规定使用；无截留、挤兑、挪用等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绩效评价工作情况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r>
        <w:rPr>
          <w:rFonts w:hint="eastAsia" w:ascii="宋体" w:hAnsi="宋体"/>
          <w:b/>
          <w:sz w:val="28"/>
          <w:szCs w:val="28"/>
        </w:rPr>
        <w:t>（一）绩效评价目的</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绩效评价目的是通过</w:t>
      </w:r>
      <w:r>
        <w:rPr>
          <w:rFonts w:hint="eastAsia" w:ascii="宋体" w:hAnsi="宋体"/>
          <w:b w:val="0"/>
          <w:bCs/>
          <w:sz w:val="28"/>
          <w:szCs w:val="28"/>
          <w:lang w:val="en-US" w:eastAsia="zh-CN"/>
        </w:rPr>
        <w:t>武汉市社会科学联合会2017</w:t>
      </w:r>
      <w:r>
        <w:rPr>
          <w:rFonts w:hint="eastAsia" w:ascii="宋体" w:hAnsi="宋体"/>
          <w:b w:val="0"/>
          <w:bCs/>
          <w:sz w:val="28"/>
          <w:szCs w:val="28"/>
        </w:rPr>
        <w:t>年</w:t>
      </w:r>
      <w:r>
        <w:rPr>
          <w:rFonts w:hint="eastAsia" w:ascii="宋体" w:hAnsi="宋体"/>
          <w:b w:val="0"/>
          <w:bCs/>
          <w:sz w:val="28"/>
          <w:szCs w:val="28"/>
          <w:lang w:eastAsia="zh-CN"/>
        </w:rPr>
        <w:t>项目</w:t>
      </w:r>
      <w:r>
        <w:rPr>
          <w:rFonts w:hint="eastAsia" w:ascii="宋体" w:hAnsi="宋体"/>
          <w:b w:val="0"/>
          <w:bCs/>
          <w:sz w:val="28"/>
          <w:szCs w:val="28"/>
        </w:rPr>
        <w:t>考核评价项目支出经费的实施和运作情况，检查项目财政专项资金支出是否达到预期目标，为规范项目管理，优化支出结构，合理配置资源，提高财政资金使用效率和效益提供参考依据。绩效评价的结果作为下年度预算安排的参考依据。</w:t>
      </w:r>
    </w:p>
    <w:p>
      <w:pPr>
        <w:keepNext w:val="0"/>
        <w:keepLines w:val="0"/>
        <w:pageBreakBefore w:val="0"/>
        <w:widowControl w:val="0"/>
        <w:kinsoku/>
        <w:wordWrap/>
        <w:overflowPunct/>
        <w:topLinePunct w:val="0"/>
        <w:autoSpaceDE/>
        <w:autoSpaceDN/>
        <w:bidi w:val="0"/>
        <w:adjustRightInd w:val="0"/>
        <w:snapToGrid w:val="0"/>
        <w:spacing w:line="408" w:lineRule="auto"/>
        <w:ind w:firstLine="527" w:firstLineChars="250"/>
        <w:textAlignment w:val="auto"/>
        <w:outlineLvl w:val="9"/>
        <w:rPr>
          <w:rFonts w:hint="eastAsia" w:ascii="宋体" w:hAnsi="宋体"/>
          <w:b/>
          <w:sz w:val="21"/>
          <w:szCs w:val="21"/>
        </w:rPr>
      </w:pPr>
    </w:p>
    <w:p>
      <w:pPr>
        <w:keepNext w:val="0"/>
        <w:keepLines w:val="0"/>
        <w:pageBreakBefore w:val="0"/>
        <w:widowControl w:val="0"/>
        <w:kinsoku/>
        <w:wordWrap/>
        <w:overflowPunct/>
        <w:topLinePunct w:val="0"/>
        <w:autoSpaceDE/>
        <w:autoSpaceDN/>
        <w:bidi w:val="0"/>
        <w:adjustRightInd w:val="0"/>
        <w:snapToGrid w:val="0"/>
        <w:spacing w:line="408" w:lineRule="auto"/>
        <w:ind w:firstLine="703" w:firstLineChars="250"/>
        <w:textAlignment w:val="auto"/>
        <w:outlineLvl w:val="9"/>
        <w:rPr>
          <w:rFonts w:hint="eastAsia" w:ascii="宋体" w:hAnsi="宋体"/>
          <w:b/>
          <w:sz w:val="28"/>
          <w:szCs w:val="28"/>
        </w:rPr>
      </w:pPr>
      <w:r>
        <w:rPr>
          <w:rFonts w:hint="eastAsia" w:ascii="宋体" w:hAnsi="宋体"/>
          <w:b/>
          <w:sz w:val="28"/>
          <w:szCs w:val="28"/>
        </w:rPr>
        <w:t>(二)绩效评价工作内容</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1、前期准备工作阶段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（1）了解评价项目的基本情况，包括项目概况、立项情况、执行的政策法规及项目实施的完成情况等。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（2）进行评价设计，包括确定评价原则、评价方法、评价指标设计、确定指标权重及评价标准、证据来源及证据收集方法等。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（3）收集整理资料、调查文本设计，包括需要有评价组织机构和项目实施单位提供的评价资料明细、基础数据表、调查表、记录表等。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（4）制订绩效评价工作方案，包括评价目的、评价对象、评价内容、绩效评价指标体系、评价方法、评价依据、评价工作计划安排等。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2、组织绩效评价实施</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通过评价证据的收集与核实，获取必要的基础资料等形式组织完成绩效评价实施工作。</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3、评价分析阶段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对评价所需的内部信息和资料进行系统的汇集及综合，形成评价数据和资料。按照评价工作方案确定的评价指标、评价标准和评价方法，根据评价基本数据，对评价对象的绩效情况进行全面的定量、定性分析和综合评价，形成评价结论。</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4、撰写完成报告阶段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sz w:val="21"/>
          <w:szCs w:val="21"/>
        </w:rPr>
      </w:pPr>
      <w:r>
        <w:rPr>
          <w:rFonts w:hint="eastAsia" w:ascii="宋体" w:hAnsi="宋体"/>
          <w:b w:val="0"/>
          <w:bCs/>
          <w:sz w:val="28"/>
          <w:szCs w:val="28"/>
        </w:rPr>
        <w:t>对评价信息与分析资料进行汇集及处理，根据评价报告要求编写评价自查报告</w:t>
      </w:r>
      <w:r>
        <w:rPr>
          <w:rFonts w:hint="eastAsia" w:ascii="宋体" w:hAnsi="宋体"/>
          <w:b w:val="0"/>
          <w:bCs/>
          <w:sz w:val="28"/>
          <w:szCs w:val="28"/>
          <w:lang w:eastAsia="zh-CN"/>
        </w:rPr>
        <w:t>、</w:t>
      </w:r>
      <w:r>
        <w:rPr>
          <w:rFonts w:hint="eastAsia" w:ascii="宋体" w:hAnsi="宋体"/>
          <w:b w:val="0"/>
          <w:bCs/>
          <w:sz w:val="28"/>
          <w:szCs w:val="28"/>
        </w:rPr>
        <w:t>综合评价自查报告。</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r>
        <w:rPr>
          <w:rFonts w:hint="eastAsia" w:ascii="宋体" w:hAnsi="宋体"/>
          <w:b/>
          <w:sz w:val="28"/>
          <w:szCs w:val="28"/>
        </w:rPr>
        <w:t>（三）绩效评价框架</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1、评价原则</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科学规范原则、公正公开原则、分级分类原则、绩效相关原则。</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2、评价指标体系</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highlight w:val="none"/>
          <w:lang w:val="en-US" w:eastAsia="zh-CN"/>
        </w:rPr>
      </w:pPr>
      <w:r>
        <w:rPr>
          <w:rFonts w:hint="eastAsia" w:ascii="宋体" w:hAnsi="宋体"/>
          <w:b w:val="0"/>
          <w:bCs/>
          <w:sz w:val="28"/>
          <w:szCs w:val="28"/>
          <w:lang w:val="en-US" w:eastAsia="zh-CN"/>
        </w:rPr>
        <w:t>本次绩效评价设计了项目投入、项目过程、项目产出、项目效果4个一级</w:t>
      </w:r>
      <w:r>
        <w:rPr>
          <w:rFonts w:hint="eastAsia" w:ascii="宋体" w:hAnsi="宋体"/>
          <w:b w:val="0"/>
          <w:bCs/>
          <w:sz w:val="28"/>
          <w:szCs w:val="28"/>
          <w:highlight w:val="none"/>
          <w:lang w:val="en-US" w:eastAsia="zh-CN"/>
        </w:rPr>
        <w:t>指标。</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highlight w:val="none"/>
          <w:lang w:val="en-US" w:eastAsia="zh-CN"/>
        </w:rPr>
      </w:pPr>
      <w:r>
        <w:rPr>
          <w:rFonts w:hint="eastAsia" w:ascii="宋体" w:hAnsi="宋体"/>
          <w:b w:val="0"/>
          <w:bCs/>
          <w:sz w:val="28"/>
          <w:szCs w:val="28"/>
          <w:highlight w:val="none"/>
          <w:lang w:val="en-US" w:eastAsia="zh-CN"/>
        </w:rPr>
        <w:t>详细情况见下表：</w:t>
      </w:r>
    </w:p>
    <w:tbl>
      <w:tblPr>
        <w:tblStyle w:val="5"/>
        <w:tblW w:w="9760" w:type="dxa"/>
        <w:jc w:val="center"/>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3015"/>
        <w:gridCol w:w="4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一级指标</w:t>
            </w:r>
          </w:p>
        </w:tc>
        <w:tc>
          <w:tcPr>
            <w:tcW w:w="301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二级指标</w:t>
            </w:r>
          </w:p>
        </w:tc>
        <w:tc>
          <w:tcPr>
            <w:tcW w:w="400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投入（20分）</w:t>
            </w:r>
          </w:p>
        </w:tc>
        <w:tc>
          <w:tcPr>
            <w:tcW w:w="301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项目立项</w:t>
            </w: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2"/>
                <w:szCs w:val="22"/>
                <w:u w:val="none"/>
                <w:lang w:val="en-US" w:eastAsia="zh-CN" w:bidi="ar"/>
              </w:rPr>
              <w:t>项目立项规范性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1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2"/>
                <w:szCs w:val="22"/>
                <w:u w:val="none"/>
                <w:lang w:val="en-US" w:eastAsia="zh-CN" w:bidi="ar"/>
              </w:rPr>
              <w:t>绩效目标合理性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1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资金落实</w:t>
            </w: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资金到位率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1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2"/>
                <w:szCs w:val="22"/>
                <w:u w:val="none"/>
                <w:lang w:val="en-US" w:eastAsia="zh-CN" w:bidi="ar"/>
              </w:rPr>
              <w:t>资金及时率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过程（20分）</w:t>
            </w:r>
          </w:p>
        </w:tc>
        <w:tc>
          <w:tcPr>
            <w:tcW w:w="301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业务管理</w:t>
            </w: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制度执行有效性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1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2"/>
                <w:szCs w:val="22"/>
                <w:u w:val="none"/>
                <w:lang w:val="en-US" w:eastAsia="zh-CN" w:bidi="ar"/>
              </w:rPr>
              <w:t>项目质量可控性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1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2"/>
                <w:szCs w:val="22"/>
                <w:u w:val="none"/>
                <w:lang w:val="en-US" w:eastAsia="zh-CN" w:bidi="ar"/>
              </w:rPr>
              <w:t>管理制度健全性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1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财务管理</w:t>
            </w: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资金使用合规性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1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2"/>
                <w:szCs w:val="22"/>
                <w:u w:val="none"/>
                <w:lang w:val="en-US" w:eastAsia="zh-CN" w:bidi="ar"/>
              </w:rPr>
              <w:t>财务监控有效性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1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管理制度健全性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产出（32分）</w:t>
            </w:r>
          </w:p>
        </w:tc>
        <w:tc>
          <w:tcPr>
            <w:tcW w:w="301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项目产出</w:t>
            </w: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实际完成率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1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完成及时率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15"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质量达标率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效果（28分）</w:t>
            </w:r>
          </w:p>
        </w:tc>
        <w:tc>
          <w:tcPr>
            <w:tcW w:w="3015"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经济效益指标</w:t>
            </w: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3015"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3015"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生态效益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3015"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7"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301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2"/>
                <w:szCs w:val="22"/>
                <w:u w:val="none"/>
                <w:lang w:val="en-US" w:eastAsia="zh-CN" w:bidi="ar"/>
              </w:rPr>
              <w:t>社会满意度指标</w:t>
            </w:r>
          </w:p>
        </w:tc>
        <w:tc>
          <w:tcPr>
            <w:tcW w:w="4008"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社会公众或服务对象满意度</w:t>
            </w:r>
          </w:p>
        </w:tc>
      </w:tr>
    </w:tbl>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评价方法采取定性和定量相结合的方法。指标采用《财政项目资金绩效评价操作指南》中确定的共性指标体系框架，结合绩效评价特点设置，一级指标、二级指标、三级指标、指标说明、参考值、绩效标准、评分细则。</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具体评价方面，主要采取对评价指标体系中的各项指标的实际完成情况与评价指标进行比较，综合分析绩效目标的实现程度。然后在单位自评打分的基础上，采用加权平均法综合评价量化分析得出综合评价分值。评分结果分为优秀（90分以上）、良好（85-90分）、合格（60-85分）、不合格（60分以下）四个等级。具体如下：</w:t>
      </w:r>
    </w:p>
    <w:tbl>
      <w:tblPr>
        <w:tblStyle w:val="4"/>
        <w:tblpPr w:leftFromText="180" w:rightFromText="180" w:vertAnchor="text" w:horzAnchor="page" w:tblpXSpec="center" w:tblpY="161"/>
        <w:tblOverlap w:val="never"/>
        <w:tblW w:w="10300" w:type="dxa"/>
        <w:jc w:val="center"/>
        <w:tblInd w:w="0" w:type="dxa"/>
        <w:tblLayout w:type="fixed"/>
        <w:tblCellMar>
          <w:top w:w="0" w:type="dxa"/>
          <w:left w:w="108" w:type="dxa"/>
          <w:bottom w:w="0" w:type="dxa"/>
          <w:right w:w="108" w:type="dxa"/>
        </w:tblCellMar>
      </w:tblPr>
      <w:tblGrid>
        <w:gridCol w:w="5904"/>
        <w:gridCol w:w="4396"/>
      </w:tblGrid>
      <w:tr>
        <w:tblPrEx>
          <w:tblLayout w:type="fixed"/>
          <w:tblCellMar>
            <w:top w:w="0" w:type="dxa"/>
            <w:left w:w="108" w:type="dxa"/>
            <w:bottom w:w="0" w:type="dxa"/>
            <w:right w:w="108" w:type="dxa"/>
          </w:tblCellMar>
        </w:tblPrEx>
        <w:trPr>
          <w:trHeight w:val="567" w:hRule="exact"/>
          <w:jc w:val="center"/>
        </w:trPr>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评价计分结果</w:t>
            </w:r>
          </w:p>
        </w:tc>
        <w:tc>
          <w:tcPr>
            <w:tcW w:w="43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评价结果级别</w:t>
            </w:r>
          </w:p>
        </w:tc>
      </w:tr>
      <w:tr>
        <w:tblPrEx>
          <w:tblLayout w:type="fixed"/>
          <w:tblCellMar>
            <w:top w:w="0" w:type="dxa"/>
            <w:left w:w="108" w:type="dxa"/>
            <w:bottom w:w="0" w:type="dxa"/>
            <w:right w:w="108" w:type="dxa"/>
          </w:tblCellMar>
        </w:tblPrEx>
        <w:trPr>
          <w:trHeight w:val="567" w:hRule="exact"/>
          <w:jc w:val="center"/>
        </w:trPr>
        <w:tc>
          <w:tcPr>
            <w:tcW w:w="590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90分--100分（含90分）</w:t>
            </w:r>
          </w:p>
        </w:tc>
        <w:tc>
          <w:tcPr>
            <w:tcW w:w="43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优秀</w:t>
            </w:r>
          </w:p>
        </w:tc>
      </w:tr>
      <w:tr>
        <w:tblPrEx>
          <w:tblLayout w:type="fixed"/>
          <w:tblCellMar>
            <w:top w:w="0" w:type="dxa"/>
            <w:left w:w="108" w:type="dxa"/>
            <w:bottom w:w="0" w:type="dxa"/>
            <w:right w:w="108" w:type="dxa"/>
          </w:tblCellMar>
        </w:tblPrEx>
        <w:trPr>
          <w:trHeight w:val="567" w:hRule="exact"/>
          <w:jc w:val="center"/>
        </w:trPr>
        <w:tc>
          <w:tcPr>
            <w:tcW w:w="590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85分--90分 （含85分）</w:t>
            </w:r>
          </w:p>
        </w:tc>
        <w:tc>
          <w:tcPr>
            <w:tcW w:w="43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良好</w:t>
            </w:r>
          </w:p>
        </w:tc>
      </w:tr>
      <w:tr>
        <w:tblPrEx>
          <w:tblLayout w:type="fixed"/>
          <w:tblCellMar>
            <w:top w:w="0" w:type="dxa"/>
            <w:left w:w="108" w:type="dxa"/>
            <w:bottom w:w="0" w:type="dxa"/>
            <w:right w:w="108" w:type="dxa"/>
          </w:tblCellMar>
        </w:tblPrEx>
        <w:trPr>
          <w:trHeight w:val="567" w:hRule="exact"/>
          <w:jc w:val="center"/>
        </w:trPr>
        <w:tc>
          <w:tcPr>
            <w:tcW w:w="590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60分--85 分（含60分）</w:t>
            </w:r>
          </w:p>
        </w:tc>
        <w:tc>
          <w:tcPr>
            <w:tcW w:w="43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合格</w:t>
            </w:r>
          </w:p>
        </w:tc>
      </w:tr>
      <w:tr>
        <w:tblPrEx>
          <w:tblLayout w:type="fixed"/>
          <w:tblCellMar>
            <w:top w:w="0" w:type="dxa"/>
            <w:left w:w="108" w:type="dxa"/>
            <w:bottom w:w="0" w:type="dxa"/>
            <w:right w:w="108" w:type="dxa"/>
          </w:tblCellMar>
        </w:tblPrEx>
        <w:trPr>
          <w:trHeight w:val="567" w:hRule="exact"/>
          <w:jc w:val="center"/>
        </w:trPr>
        <w:tc>
          <w:tcPr>
            <w:tcW w:w="590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ind w:firstLine="2205" w:firstLineChars="1050"/>
              <w:jc w:val="both"/>
              <w:rPr>
                <w:rFonts w:hint="eastAsia" w:ascii="宋体" w:hAnsi="宋体" w:cs="宋体"/>
                <w:color w:val="000000"/>
                <w:kern w:val="0"/>
                <w:sz w:val="21"/>
                <w:szCs w:val="21"/>
              </w:rPr>
            </w:pPr>
            <w:r>
              <w:rPr>
                <w:rFonts w:hint="eastAsia" w:ascii="宋体" w:hAnsi="宋体" w:cs="宋体"/>
                <w:color w:val="000000"/>
                <w:kern w:val="0"/>
                <w:sz w:val="21"/>
                <w:szCs w:val="21"/>
              </w:rPr>
              <w:t>60分以下</w:t>
            </w:r>
          </w:p>
        </w:tc>
        <w:tc>
          <w:tcPr>
            <w:tcW w:w="43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不合格</w:t>
            </w:r>
          </w:p>
        </w:tc>
      </w:tr>
    </w:tbl>
    <w:p>
      <w:pPr>
        <w:keepNext w:val="0"/>
        <w:keepLines w:val="0"/>
        <w:pageBreakBefore w:val="0"/>
        <w:numPr>
          <w:ilvl w:val="0"/>
          <w:numId w:val="0"/>
        </w:numPr>
        <w:kinsoku/>
        <w:wordWrap/>
        <w:overflowPunct/>
        <w:topLinePunct w:val="0"/>
        <w:autoSpaceDE/>
        <w:autoSpaceDN/>
        <w:bidi w:val="0"/>
        <w:adjustRightInd w:val="0"/>
        <w:snapToGrid w:val="0"/>
        <w:spacing w:line="408" w:lineRule="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3、评价依据</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(1)</w:t>
      </w:r>
      <w:r>
        <w:rPr>
          <w:rFonts w:hint="eastAsia" w:ascii="宋体" w:hAnsi="宋体"/>
          <w:sz w:val="28"/>
          <w:szCs w:val="28"/>
        </w:rPr>
        <w:t>《</w:t>
      </w:r>
      <w:r>
        <w:rPr>
          <w:rFonts w:hint="eastAsia" w:ascii="宋体" w:hAnsi="宋体"/>
          <w:sz w:val="28"/>
          <w:szCs w:val="28"/>
          <w:lang w:eastAsia="zh-CN"/>
        </w:rPr>
        <w:t>市财政局关于印发</w:t>
      </w:r>
      <w:r>
        <w:rPr>
          <w:rFonts w:hint="eastAsia" w:ascii="宋体" w:hAnsi="宋体"/>
          <w:sz w:val="28"/>
          <w:szCs w:val="28"/>
          <w:lang w:val="en-US" w:eastAsia="zh-CN"/>
        </w:rPr>
        <w:t>2018年市直预算绩效评价工作方案的通知</w:t>
      </w:r>
      <w:r>
        <w:rPr>
          <w:rFonts w:hint="eastAsia" w:ascii="宋体" w:hAnsi="宋体"/>
          <w:sz w:val="28"/>
          <w:szCs w:val="28"/>
        </w:rPr>
        <w:t>》</w:t>
      </w:r>
      <w:r>
        <w:rPr>
          <w:rFonts w:hint="eastAsia" w:ascii="宋体" w:hAnsi="宋体"/>
          <w:b w:val="0"/>
          <w:bCs/>
          <w:sz w:val="28"/>
          <w:szCs w:val="28"/>
          <w:highlight w:val="none"/>
        </w:rPr>
        <w:t>【</w:t>
      </w:r>
      <w:r>
        <w:rPr>
          <w:rFonts w:hint="eastAsia" w:ascii="宋体" w:hAnsi="宋体"/>
          <w:sz w:val="28"/>
          <w:szCs w:val="28"/>
          <w:lang w:eastAsia="zh-CN"/>
        </w:rPr>
        <w:t>武</w:t>
      </w:r>
      <w:r>
        <w:rPr>
          <w:rFonts w:hint="eastAsia" w:ascii="宋体" w:hAnsi="宋体"/>
          <w:sz w:val="28"/>
          <w:szCs w:val="28"/>
        </w:rPr>
        <w:t>财绩〔2018〕</w:t>
      </w:r>
      <w:r>
        <w:rPr>
          <w:rFonts w:hint="eastAsia" w:ascii="宋体" w:hAnsi="宋体"/>
          <w:sz w:val="28"/>
          <w:szCs w:val="28"/>
          <w:lang w:val="en-US" w:eastAsia="zh-CN"/>
        </w:rPr>
        <w:t>30</w:t>
      </w:r>
      <w:r>
        <w:rPr>
          <w:rFonts w:hint="eastAsia" w:ascii="宋体" w:hAnsi="宋体"/>
          <w:sz w:val="28"/>
          <w:szCs w:val="28"/>
        </w:rPr>
        <w:t>5号</w:t>
      </w:r>
      <w:r>
        <w:rPr>
          <w:rFonts w:hint="eastAsia" w:ascii="宋体" w:hAnsi="宋体"/>
          <w:b w:val="0"/>
          <w:bCs/>
          <w:sz w:val="28"/>
          <w:szCs w:val="28"/>
          <w:highlight w:val="none"/>
        </w:rPr>
        <w:t>】</w:t>
      </w:r>
      <w:r>
        <w:rPr>
          <w:rFonts w:hint="eastAsia" w:ascii="宋体" w:hAnsi="宋体"/>
          <w:b w:val="0"/>
          <w:bCs/>
          <w:sz w:val="28"/>
          <w:szCs w:val="28"/>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highlight w:val="yellow"/>
        </w:rPr>
      </w:pPr>
      <w:r>
        <w:rPr>
          <w:rFonts w:hint="eastAsia" w:ascii="宋体" w:hAnsi="宋体"/>
          <w:b w:val="0"/>
          <w:bCs/>
          <w:sz w:val="28"/>
          <w:szCs w:val="28"/>
          <w:highlight w:val="none"/>
        </w:rPr>
        <w:t>(</w:t>
      </w:r>
      <w:r>
        <w:rPr>
          <w:rFonts w:hint="eastAsia" w:ascii="宋体" w:hAnsi="宋体"/>
          <w:b w:val="0"/>
          <w:bCs/>
          <w:sz w:val="28"/>
          <w:szCs w:val="28"/>
          <w:highlight w:val="none"/>
          <w:lang w:val="en-US" w:eastAsia="zh-CN"/>
        </w:rPr>
        <w:t>2</w:t>
      </w:r>
      <w:r>
        <w:rPr>
          <w:rFonts w:hint="eastAsia" w:ascii="宋体" w:hAnsi="宋体"/>
          <w:b w:val="0"/>
          <w:bCs/>
          <w:sz w:val="28"/>
          <w:szCs w:val="28"/>
          <w:highlight w:val="none"/>
        </w:rPr>
        <w:t>)</w:t>
      </w:r>
      <w:r>
        <w:rPr>
          <w:rFonts w:hint="eastAsia" w:ascii="宋体" w:hAnsi="宋体"/>
          <w:sz w:val="28"/>
          <w:szCs w:val="28"/>
        </w:rPr>
        <w:t>《市财政局关于批复市社科联2017年预算的函》</w:t>
      </w:r>
      <w:r>
        <w:rPr>
          <w:rFonts w:hint="eastAsia" w:ascii="宋体" w:hAnsi="宋体"/>
          <w:b w:val="0"/>
          <w:bCs/>
          <w:sz w:val="28"/>
          <w:szCs w:val="28"/>
        </w:rPr>
        <w:t>【</w:t>
      </w:r>
      <w:r>
        <w:rPr>
          <w:rFonts w:hint="eastAsia" w:ascii="宋体" w:hAnsi="宋体"/>
          <w:sz w:val="28"/>
          <w:szCs w:val="28"/>
        </w:rPr>
        <w:t>武财教函〔2017〕77号</w:t>
      </w:r>
      <w:r>
        <w:rPr>
          <w:rFonts w:hint="eastAsia" w:ascii="宋体" w:hAnsi="宋体"/>
          <w:b w:val="0"/>
          <w:bCs/>
          <w:sz w:val="28"/>
          <w:szCs w:val="28"/>
        </w:rPr>
        <w:t>】</w:t>
      </w:r>
      <w:r>
        <w:rPr>
          <w:rFonts w:hint="eastAsia" w:ascii="宋体" w:hAnsi="宋体"/>
          <w:b w:val="0"/>
          <w:bCs/>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highlight w:val="none"/>
        </w:rPr>
        <w:t>(</w:t>
      </w:r>
      <w:r>
        <w:rPr>
          <w:rFonts w:hint="eastAsia" w:ascii="宋体" w:hAnsi="宋体"/>
          <w:b w:val="0"/>
          <w:bCs/>
          <w:sz w:val="28"/>
          <w:szCs w:val="28"/>
          <w:highlight w:val="none"/>
          <w:lang w:val="en-US" w:eastAsia="zh-CN"/>
        </w:rPr>
        <w:t>3</w:t>
      </w:r>
      <w:r>
        <w:rPr>
          <w:rFonts w:hint="eastAsia" w:ascii="宋体" w:hAnsi="宋体"/>
          <w:b w:val="0"/>
          <w:bCs/>
          <w:sz w:val="28"/>
          <w:szCs w:val="28"/>
          <w:highlight w:val="none"/>
        </w:rPr>
        <w:t>)《武汉市预算绩效管理工作方案（2014）—（2015）》【武财绩（2014）218号】</w:t>
      </w:r>
      <w:r>
        <w:rPr>
          <w:rFonts w:hint="eastAsia" w:ascii="宋体" w:hAnsi="宋体"/>
          <w:b w:val="0"/>
          <w:bCs/>
          <w:sz w:val="28"/>
          <w:szCs w:val="28"/>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w:t>
      </w:r>
      <w:r>
        <w:rPr>
          <w:rFonts w:hint="eastAsia" w:ascii="宋体" w:hAnsi="宋体"/>
          <w:b w:val="0"/>
          <w:bCs/>
          <w:sz w:val="28"/>
          <w:szCs w:val="28"/>
          <w:lang w:val="en-US" w:eastAsia="zh-CN"/>
        </w:rPr>
        <w:t>4</w:t>
      </w:r>
      <w:r>
        <w:rPr>
          <w:rFonts w:hint="eastAsia" w:ascii="宋体" w:hAnsi="宋体"/>
          <w:b w:val="0"/>
          <w:bCs/>
          <w:sz w:val="28"/>
          <w:szCs w:val="28"/>
        </w:rPr>
        <w:t>)</w:t>
      </w:r>
      <w:r>
        <w:rPr>
          <w:rFonts w:hint="eastAsia" w:ascii="宋体" w:hAnsi="宋体"/>
          <w:b w:val="0"/>
          <w:bCs/>
          <w:sz w:val="28"/>
          <w:szCs w:val="28"/>
          <w:lang w:val="en-US" w:eastAsia="zh-CN"/>
        </w:rPr>
        <w:t>武汉市社会科学联合会2017</w:t>
      </w:r>
      <w:r>
        <w:rPr>
          <w:rFonts w:hint="eastAsia" w:ascii="宋体" w:hAnsi="宋体"/>
          <w:b w:val="0"/>
          <w:bCs/>
          <w:sz w:val="28"/>
          <w:szCs w:val="28"/>
        </w:rPr>
        <w:t>年财务会计资料及相关资料。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textAlignment w:val="auto"/>
        <w:rPr>
          <w:rFonts w:hint="eastAsia" w:ascii="宋体" w:hAnsi="宋体"/>
          <w:b/>
          <w:sz w:val="21"/>
          <w:szCs w:val="21"/>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4、评价方法</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采取定性和定量相结合的方法。权重确定方面，一级指标采用省财政厅《财政项目资金绩效评价操作指南》中确定的共性指体系框架，结合项目支出绩效评价特点，一级指标项目投入、项目过程、项目产出和项目效果的权重分别占20%、20%、32%和28%。二、三级指标权重依据各指标的重要性研究确定。</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具体评价方面，主要采取对评价指标体系中的各项指标的实际完成情况与评价指标进行比较，综合分析绩效目标的实现程度。然后在各项目单位自评打分的基础上，采用加权平均法综合评价量化分析得出综合评价分值。评价结果分为优秀（90分以上）、良好（80-90分）、合格（70-80分）、不合格（70分以下）四个等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textAlignment w:val="auto"/>
        <w:rPr>
          <w:rFonts w:hint="eastAsia" w:ascii="宋体" w:hAnsi="宋体"/>
          <w:b/>
          <w:sz w:val="28"/>
          <w:szCs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bCs w:val="0"/>
          <w:sz w:val="28"/>
          <w:szCs w:val="28"/>
          <w:highlight w:val="none"/>
          <w:lang w:val="en-US" w:eastAsia="zh-CN"/>
        </w:rPr>
      </w:pPr>
      <w:r>
        <w:rPr>
          <w:rFonts w:hint="eastAsia" w:ascii="宋体" w:hAnsi="宋体"/>
          <w:b/>
          <w:bCs w:val="0"/>
          <w:sz w:val="28"/>
          <w:szCs w:val="28"/>
          <w:highlight w:val="none"/>
          <w:lang w:val="en-US" w:eastAsia="zh-CN"/>
        </w:rPr>
        <w:t>四、绩效分析及评价结论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bCs w:val="0"/>
          <w:sz w:val="28"/>
          <w:szCs w:val="28"/>
          <w:highlight w:val="none"/>
          <w:lang w:val="en-US" w:eastAsia="zh-CN"/>
        </w:rPr>
      </w:pPr>
      <w:r>
        <w:rPr>
          <w:rFonts w:hint="eastAsia" w:ascii="宋体" w:hAnsi="宋体"/>
          <w:b/>
          <w:bCs w:val="0"/>
          <w:sz w:val="28"/>
          <w:szCs w:val="28"/>
          <w:highlight w:val="none"/>
          <w:lang w:val="en-US" w:eastAsia="zh-CN"/>
        </w:rPr>
        <w:t>（一）绩效分析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1、投入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项目投入管理满分为20分，本项目综合得分</w:t>
      </w:r>
      <w:r>
        <w:rPr>
          <w:rFonts w:hint="eastAsia" w:ascii="宋体" w:hAnsi="宋体"/>
          <w:b w:val="0"/>
          <w:bCs/>
          <w:sz w:val="28"/>
          <w:szCs w:val="28"/>
          <w:lang w:val="en-US" w:eastAsia="zh-CN"/>
        </w:rPr>
        <w:t>19</w:t>
      </w:r>
      <w:r>
        <w:rPr>
          <w:rFonts w:hint="eastAsia" w:ascii="宋体" w:hAnsi="宋体"/>
          <w:b w:val="0"/>
          <w:bCs/>
          <w:sz w:val="28"/>
          <w:szCs w:val="28"/>
        </w:rPr>
        <w:t>分。其中，项目立项规范性</w:t>
      </w:r>
      <w:r>
        <w:rPr>
          <w:rFonts w:hint="eastAsia" w:ascii="宋体" w:hAnsi="宋体"/>
          <w:b w:val="0"/>
          <w:bCs/>
          <w:sz w:val="28"/>
          <w:szCs w:val="28"/>
          <w:lang w:val="en-US" w:eastAsia="zh-CN"/>
        </w:rPr>
        <w:t>7</w:t>
      </w:r>
      <w:r>
        <w:rPr>
          <w:rFonts w:hint="eastAsia" w:ascii="宋体" w:hAnsi="宋体"/>
          <w:b w:val="0"/>
          <w:bCs/>
          <w:sz w:val="28"/>
          <w:szCs w:val="28"/>
        </w:rPr>
        <w:t>分，绩效目标合理性</w:t>
      </w:r>
      <w:r>
        <w:rPr>
          <w:rFonts w:hint="eastAsia" w:ascii="宋体" w:hAnsi="宋体"/>
          <w:b w:val="0"/>
          <w:bCs/>
          <w:sz w:val="28"/>
          <w:szCs w:val="28"/>
          <w:lang w:val="en-US" w:eastAsia="zh-CN"/>
        </w:rPr>
        <w:t>6</w:t>
      </w:r>
      <w:r>
        <w:rPr>
          <w:rFonts w:hint="eastAsia" w:ascii="宋体" w:hAnsi="宋体"/>
          <w:b w:val="0"/>
          <w:bCs/>
          <w:sz w:val="28"/>
          <w:szCs w:val="28"/>
        </w:rPr>
        <w:t>分，资金到位率</w:t>
      </w:r>
      <w:r>
        <w:rPr>
          <w:rFonts w:hint="eastAsia" w:ascii="宋体" w:hAnsi="宋体"/>
          <w:b w:val="0"/>
          <w:bCs/>
          <w:sz w:val="28"/>
          <w:szCs w:val="28"/>
          <w:lang w:val="en-US" w:eastAsia="zh-CN"/>
        </w:rPr>
        <w:t>3</w:t>
      </w:r>
      <w:r>
        <w:rPr>
          <w:rFonts w:hint="eastAsia" w:ascii="宋体" w:hAnsi="宋体"/>
          <w:b w:val="0"/>
          <w:bCs/>
          <w:sz w:val="28"/>
          <w:szCs w:val="28"/>
        </w:rPr>
        <w:t>分，资金及时率3分。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rPr>
        <w:t>2017年”</w:t>
      </w:r>
      <w:r>
        <w:rPr>
          <w:rFonts w:hint="eastAsia" w:ascii="宋体" w:hAnsi="宋体"/>
          <w:b w:val="0"/>
          <w:bCs/>
          <w:sz w:val="28"/>
          <w:szCs w:val="28"/>
          <w:lang w:eastAsia="zh-CN"/>
        </w:rPr>
        <w:t>理论研讨和组织课题研究</w:t>
      </w:r>
      <w:r>
        <w:rPr>
          <w:rFonts w:hint="eastAsia" w:ascii="宋体" w:hAnsi="宋体"/>
          <w:b w:val="0"/>
          <w:bCs/>
          <w:sz w:val="28"/>
          <w:szCs w:val="28"/>
        </w:rPr>
        <w:t>”经费预算立项符合</w:t>
      </w:r>
      <w:r>
        <w:rPr>
          <w:rFonts w:hint="eastAsia" w:ascii="宋体" w:hAnsi="宋体"/>
          <w:sz w:val="28"/>
          <w:szCs w:val="28"/>
        </w:rPr>
        <w:t>《市财政局关于批复市社科联2017年预算的函》武财教函〔2017〕77</w:t>
      </w:r>
      <w:r>
        <w:rPr>
          <w:rFonts w:hint="eastAsia" w:ascii="宋体" w:hAnsi="宋体"/>
          <w:b w:val="0"/>
          <w:bCs/>
          <w:sz w:val="28"/>
          <w:szCs w:val="28"/>
          <w:highlight w:val="none"/>
        </w:rPr>
        <w:t>号文件的要求</w:t>
      </w:r>
      <w:r>
        <w:rPr>
          <w:rFonts w:hint="eastAsia" w:ascii="宋体" w:hAnsi="宋体"/>
          <w:b w:val="0"/>
          <w:bCs/>
          <w:sz w:val="28"/>
          <w:szCs w:val="28"/>
        </w:rPr>
        <w:t>。设定</w:t>
      </w:r>
      <w:r>
        <w:rPr>
          <w:rFonts w:hint="eastAsia" w:ascii="宋体" w:hAnsi="宋体"/>
          <w:b w:val="0"/>
          <w:bCs/>
          <w:sz w:val="28"/>
          <w:szCs w:val="28"/>
          <w:lang w:eastAsia="zh-CN"/>
        </w:rPr>
        <w:t>项目</w:t>
      </w:r>
      <w:r>
        <w:rPr>
          <w:rFonts w:hint="eastAsia" w:ascii="宋体" w:hAnsi="宋体"/>
          <w:b w:val="0"/>
          <w:bCs/>
          <w:sz w:val="28"/>
          <w:szCs w:val="28"/>
        </w:rPr>
        <w:t>绩效目标符合我单位的工作职责，实施完成后资金全部及时拨付到位。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2、过程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项目过程管理满分为20分，本项目综合得分</w:t>
      </w:r>
      <w:r>
        <w:rPr>
          <w:rFonts w:hint="eastAsia" w:ascii="宋体" w:hAnsi="宋体"/>
          <w:b w:val="0"/>
          <w:bCs/>
          <w:sz w:val="28"/>
          <w:szCs w:val="28"/>
          <w:lang w:val="en-US" w:eastAsia="zh-CN"/>
        </w:rPr>
        <w:t>17</w:t>
      </w:r>
      <w:r>
        <w:rPr>
          <w:rFonts w:hint="eastAsia" w:ascii="宋体" w:hAnsi="宋体"/>
          <w:b w:val="0"/>
          <w:bCs/>
          <w:sz w:val="28"/>
          <w:szCs w:val="28"/>
        </w:rPr>
        <w:t>分。其中，制度执行有效性5分，项目质量可控性</w:t>
      </w:r>
      <w:r>
        <w:rPr>
          <w:rFonts w:hint="eastAsia" w:ascii="宋体" w:hAnsi="宋体"/>
          <w:b w:val="0"/>
          <w:bCs/>
          <w:sz w:val="28"/>
          <w:szCs w:val="28"/>
          <w:lang w:val="en-US" w:eastAsia="zh-CN"/>
        </w:rPr>
        <w:t>2</w:t>
      </w:r>
      <w:r>
        <w:rPr>
          <w:rFonts w:hint="eastAsia" w:ascii="宋体" w:hAnsi="宋体"/>
          <w:b w:val="0"/>
          <w:bCs/>
          <w:sz w:val="28"/>
          <w:szCs w:val="28"/>
        </w:rPr>
        <w:t>分，管理制度健全性</w:t>
      </w:r>
      <w:r>
        <w:rPr>
          <w:rFonts w:hint="eastAsia" w:ascii="宋体" w:hAnsi="宋体"/>
          <w:b w:val="0"/>
          <w:bCs/>
          <w:sz w:val="28"/>
          <w:szCs w:val="28"/>
          <w:lang w:val="en-US" w:eastAsia="zh-CN"/>
        </w:rPr>
        <w:t>1</w:t>
      </w:r>
      <w:r>
        <w:rPr>
          <w:rFonts w:hint="eastAsia" w:ascii="宋体" w:hAnsi="宋体"/>
          <w:b w:val="0"/>
          <w:bCs/>
          <w:sz w:val="28"/>
          <w:szCs w:val="28"/>
        </w:rPr>
        <w:t>分，资金使用合规性</w:t>
      </w:r>
      <w:r>
        <w:rPr>
          <w:rFonts w:hint="eastAsia" w:ascii="宋体" w:hAnsi="宋体"/>
          <w:b w:val="0"/>
          <w:bCs/>
          <w:sz w:val="28"/>
          <w:szCs w:val="28"/>
          <w:lang w:val="en-US" w:eastAsia="zh-CN"/>
        </w:rPr>
        <w:t>4</w:t>
      </w:r>
      <w:r>
        <w:rPr>
          <w:rFonts w:hint="eastAsia" w:ascii="宋体" w:hAnsi="宋体"/>
          <w:b w:val="0"/>
          <w:bCs/>
          <w:sz w:val="28"/>
          <w:szCs w:val="28"/>
        </w:rPr>
        <w:t>分，财务监控有效性</w:t>
      </w:r>
      <w:r>
        <w:rPr>
          <w:rFonts w:hint="eastAsia" w:ascii="宋体" w:hAnsi="宋体"/>
          <w:b w:val="0"/>
          <w:bCs/>
          <w:sz w:val="28"/>
          <w:szCs w:val="28"/>
          <w:lang w:val="en-US" w:eastAsia="zh-CN"/>
        </w:rPr>
        <w:t>2</w:t>
      </w:r>
      <w:r>
        <w:rPr>
          <w:rFonts w:hint="eastAsia" w:ascii="宋体" w:hAnsi="宋体"/>
          <w:b w:val="0"/>
          <w:bCs/>
          <w:sz w:val="28"/>
          <w:szCs w:val="28"/>
        </w:rPr>
        <w:t>分</w:t>
      </w:r>
      <w:r>
        <w:rPr>
          <w:rFonts w:hint="eastAsia" w:ascii="宋体" w:hAnsi="宋体"/>
          <w:b w:val="0"/>
          <w:bCs/>
          <w:sz w:val="28"/>
          <w:szCs w:val="28"/>
          <w:lang w:eastAsia="zh-CN"/>
        </w:rPr>
        <w:t>，</w:t>
      </w:r>
      <w:r>
        <w:rPr>
          <w:rFonts w:hint="eastAsia" w:ascii="宋体" w:hAnsi="宋体"/>
          <w:b w:val="0"/>
          <w:bCs/>
          <w:sz w:val="28"/>
          <w:szCs w:val="28"/>
        </w:rPr>
        <w:t>资金管理制度健全性3分。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rPr>
        <w:t>在项目过程管理中，我单位按照财务管理办法和专项资金项目财务管理办法，单独核算，专款专用，符合</w:t>
      </w:r>
      <w:r>
        <w:rPr>
          <w:rFonts w:hint="eastAsia" w:ascii="宋体" w:hAnsi="宋体"/>
          <w:sz w:val="28"/>
          <w:szCs w:val="28"/>
        </w:rPr>
        <w:t>《市财政局关于批复市社科联2017年预算的函》</w:t>
      </w:r>
      <w:r>
        <w:rPr>
          <w:rFonts w:hint="eastAsia" w:ascii="宋体" w:hAnsi="宋体"/>
          <w:b w:val="0"/>
          <w:bCs/>
          <w:sz w:val="28"/>
          <w:szCs w:val="28"/>
        </w:rPr>
        <w:t>的要求。单位建立了相应的机构，制订了有关财务制度和管理措施，并按规定建立了财务、资产管理制度，未发现截留、挤占、挪用、质押担保专项资金的现象，保障了项目的顺利实施和资金的规范、安全运行。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3、产出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项目</w:t>
      </w:r>
      <w:r>
        <w:rPr>
          <w:rFonts w:hint="eastAsia" w:ascii="宋体" w:hAnsi="宋体"/>
          <w:b w:val="0"/>
          <w:bCs/>
          <w:sz w:val="28"/>
          <w:szCs w:val="28"/>
          <w:lang w:val="en-US" w:eastAsia="zh-CN"/>
        </w:rPr>
        <w:t>产出</w:t>
      </w:r>
      <w:r>
        <w:rPr>
          <w:rFonts w:hint="eastAsia" w:ascii="宋体" w:hAnsi="宋体"/>
          <w:b w:val="0"/>
          <w:bCs/>
          <w:sz w:val="28"/>
          <w:szCs w:val="28"/>
        </w:rPr>
        <w:t>管理满分为</w:t>
      </w:r>
      <w:r>
        <w:rPr>
          <w:rFonts w:hint="eastAsia" w:ascii="宋体" w:hAnsi="宋体"/>
          <w:b w:val="0"/>
          <w:bCs/>
          <w:sz w:val="28"/>
          <w:szCs w:val="28"/>
          <w:lang w:val="en-US" w:eastAsia="zh-CN"/>
        </w:rPr>
        <w:t>32</w:t>
      </w:r>
      <w:r>
        <w:rPr>
          <w:rFonts w:hint="eastAsia" w:ascii="宋体" w:hAnsi="宋体"/>
          <w:b w:val="0"/>
          <w:bCs/>
          <w:sz w:val="28"/>
          <w:szCs w:val="28"/>
        </w:rPr>
        <w:t>分，本项目综合得分</w:t>
      </w:r>
      <w:r>
        <w:rPr>
          <w:rFonts w:hint="eastAsia" w:ascii="宋体" w:hAnsi="宋体"/>
          <w:b w:val="0"/>
          <w:bCs/>
          <w:sz w:val="28"/>
          <w:szCs w:val="28"/>
          <w:lang w:val="en-US" w:eastAsia="zh-CN"/>
        </w:rPr>
        <w:t>31</w:t>
      </w:r>
      <w:r>
        <w:rPr>
          <w:rFonts w:hint="eastAsia" w:ascii="宋体" w:hAnsi="宋体"/>
          <w:b w:val="0"/>
          <w:bCs/>
          <w:sz w:val="28"/>
          <w:szCs w:val="28"/>
        </w:rPr>
        <w:t>分。其中，</w:t>
      </w:r>
      <w:r>
        <w:rPr>
          <w:rFonts w:hint="eastAsia" w:ascii="宋体" w:hAnsi="宋体"/>
          <w:b w:val="0"/>
          <w:bCs/>
          <w:sz w:val="28"/>
          <w:szCs w:val="28"/>
          <w:lang w:eastAsia="zh-CN"/>
        </w:rPr>
        <w:t>实际完成率</w:t>
      </w:r>
      <w:r>
        <w:rPr>
          <w:rFonts w:hint="eastAsia" w:ascii="宋体" w:hAnsi="宋体"/>
          <w:b w:val="0"/>
          <w:bCs/>
          <w:sz w:val="28"/>
          <w:szCs w:val="28"/>
          <w:lang w:val="en-US" w:eastAsia="zh-CN"/>
        </w:rPr>
        <w:t>14分，完成及时率6分，质量达标率11分</w:t>
      </w:r>
      <w:r>
        <w:rPr>
          <w:rFonts w:hint="eastAsia" w:ascii="宋体" w:hAnsi="宋体"/>
          <w:b w:val="0"/>
          <w:bCs/>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由于该资金属于部门项目预算经费，主要包括项目预算合理性和规范使用情况。贵单位在资金使用时，能严格按照财政规定，各种经费坚持不能挪用的原则，确保项目资金的合理使用，严格按照规定项目用途按时、按项目要求及时完成，目标增长和完成率情况较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4、效果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（1）经济效益指标方面23分，实际得分</w:t>
      </w:r>
      <w:r>
        <w:rPr>
          <w:rFonts w:hint="eastAsia" w:ascii="宋体" w:hAnsi="宋体"/>
          <w:b w:val="0"/>
          <w:bCs/>
          <w:sz w:val="28"/>
          <w:szCs w:val="28"/>
          <w:lang w:val="en-US" w:eastAsia="zh-CN"/>
        </w:rPr>
        <w:t>19</w:t>
      </w:r>
      <w:r>
        <w:rPr>
          <w:rFonts w:hint="eastAsia" w:ascii="宋体" w:hAnsi="宋体"/>
          <w:b w:val="0"/>
          <w:bCs/>
          <w:sz w:val="28"/>
          <w:szCs w:val="28"/>
        </w:rPr>
        <w:t>分。其中，经济效益（</w:t>
      </w:r>
      <w:r>
        <w:rPr>
          <w:rFonts w:hint="eastAsia" w:ascii="宋体" w:hAnsi="宋体"/>
          <w:b w:val="0"/>
          <w:bCs/>
          <w:sz w:val="28"/>
          <w:szCs w:val="28"/>
          <w:lang w:val="en-US" w:eastAsia="zh-CN"/>
        </w:rPr>
        <w:t>5</w:t>
      </w:r>
      <w:r>
        <w:rPr>
          <w:rFonts w:hint="eastAsia" w:ascii="宋体" w:hAnsi="宋体"/>
          <w:b w:val="0"/>
          <w:bCs/>
          <w:sz w:val="28"/>
          <w:szCs w:val="28"/>
        </w:rPr>
        <w:t>分），社会效益（</w:t>
      </w:r>
      <w:r>
        <w:rPr>
          <w:rFonts w:hint="eastAsia" w:ascii="宋体" w:hAnsi="宋体"/>
          <w:b w:val="0"/>
          <w:bCs/>
          <w:sz w:val="28"/>
          <w:szCs w:val="28"/>
          <w:lang w:val="en-US" w:eastAsia="zh-CN"/>
        </w:rPr>
        <w:t>6</w:t>
      </w:r>
      <w:r>
        <w:rPr>
          <w:rFonts w:hint="eastAsia" w:ascii="宋体" w:hAnsi="宋体"/>
          <w:b w:val="0"/>
          <w:bCs/>
          <w:sz w:val="28"/>
          <w:szCs w:val="28"/>
        </w:rPr>
        <w:t>分），生态效益（</w:t>
      </w:r>
      <w:r>
        <w:rPr>
          <w:rFonts w:hint="eastAsia" w:ascii="宋体" w:hAnsi="宋体"/>
          <w:b w:val="0"/>
          <w:bCs/>
          <w:sz w:val="28"/>
          <w:szCs w:val="28"/>
          <w:lang w:val="en-US" w:eastAsia="zh-CN"/>
        </w:rPr>
        <w:t>4</w:t>
      </w:r>
      <w:r>
        <w:rPr>
          <w:rFonts w:hint="eastAsia" w:ascii="宋体" w:hAnsi="宋体"/>
          <w:b w:val="0"/>
          <w:bCs/>
          <w:sz w:val="28"/>
          <w:szCs w:val="28"/>
        </w:rPr>
        <w:t>分），可持续影响（</w:t>
      </w:r>
      <w:r>
        <w:rPr>
          <w:rFonts w:hint="eastAsia" w:ascii="宋体" w:hAnsi="宋体"/>
          <w:b w:val="0"/>
          <w:bCs/>
          <w:sz w:val="28"/>
          <w:szCs w:val="28"/>
          <w:lang w:val="en-US" w:eastAsia="zh-CN"/>
        </w:rPr>
        <w:t>4</w:t>
      </w:r>
      <w:r>
        <w:rPr>
          <w:rFonts w:hint="eastAsia" w:ascii="宋体" w:hAnsi="宋体"/>
          <w:b w:val="0"/>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A:经济效益满分（6分），实际得分</w:t>
      </w:r>
      <w:r>
        <w:rPr>
          <w:rFonts w:hint="eastAsia" w:ascii="宋体" w:hAnsi="宋体"/>
          <w:b w:val="0"/>
          <w:bCs/>
          <w:sz w:val="28"/>
          <w:szCs w:val="28"/>
          <w:lang w:val="en-US" w:eastAsia="zh-CN"/>
        </w:rPr>
        <w:t>5</w:t>
      </w:r>
      <w:r>
        <w:rPr>
          <w:rFonts w:hint="eastAsia" w:ascii="宋体" w:hAnsi="宋体"/>
          <w:b w:val="0"/>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B:社会效益满分（6分），实际得分</w:t>
      </w:r>
      <w:r>
        <w:rPr>
          <w:rFonts w:hint="eastAsia" w:ascii="宋体" w:hAnsi="宋体"/>
          <w:b w:val="0"/>
          <w:bCs/>
          <w:sz w:val="28"/>
          <w:szCs w:val="28"/>
          <w:lang w:val="en-US" w:eastAsia="zh-CN"/>
        </w:rPr>
        <w:t>6</w:t>
      </w:r>
      <w:r>
        <w:rPr>
          <w:rFonts w:hint="eastAsia" w:ascii="宋体" w:hAnsi="宋体"/>
          <w:b w:val="0"/>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C:生态效益满分（6分），实际得分</w:t>
      </w:r>
      <w:r>
        <w:rPr>
          <w:rFonts w:hint="eastAsia" w:ascii="宋体" w:hAnsi="宋体"/>
          <w:b w:val="0"/>
          <w:bCs/>
          <w:sz w:val="28"/>
          <w:szCs w:val="28"/>
          <w:lang w:val="en-US" w:eastAsia="zh-CN"/>
        </w:rPr>
        <w:t>4</w:t>
      </w:r>
      <w:r>
        <w:rPr>
          <w:rFonts w:hint="eastAsia" w:ascii="宋体" w:hAnsi="宋体"/>
          <w:b w:val="0"/>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D：可持续影响满分（5分），实际得分</w:t>
      </w:r>
      <w:r>
        <w:rPr>
          <w:rFonts w:hint="eastAsia" w:ascii="宋体" w:hAnsi="宋体"/>
          <w:b w:val="0"/>
          <w:bCs/>
          <w:sz w:val="28"/>
          <w:szCs w:val="28"/>
          <w:lang w:val="en-US" w:eastAsia="zh-CN"/>
        </w:rPr>
        <w:t>4</w:t>
      </w:r>
      <w:r>
        <w:rPr>
          <w:rFonts w:hint="eastAsia" w:ascii="宋体" w:hAnsi="宋体"/>
          <w:b w:val="0"/>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lang w:val="en-US" w:eastAsia="zh-CN"/>
        </w:rPr>
        <w:t>（2）</w:t>
      </w:r>
      <w:r>
        <w:rPr>
          <w:rFonts w:hint="eastAsia" w:ascii="宋体" w:hAnsi="宋体"/>
          <w:b w:val="0"/>
          <w:bCs/>
          <w:sz w:val="28"/>
          <w:szCs w:val="28"/>
        </w:rPr>
        <w:t>社会满意度指标5分，实际得分</w:t>
      </w:r>
      <w:r>
        <w:rPr>
          <w:rFonts w:hint="eastAsia" w:ascii="宋体" w:hAnsi="宋体"/>
          <w:b w:val="0"/>
          <w:bCs/>
          <w:sz w:val="28"/>
          <w:szCs w:val="28"/>
          <w:lang w:val="en-US" w:eastAsia="zh-CN"/>
        </w:rPr>
        <w:t>5</w:t>
      </w:r>
      <w:r>
        <w:rPr>
          <w:rFonts w:hint="eastAsia" w:ascii="宋体" w:hAnsi="宋体"/>
          <w:b w:val="0"/>
          <w:bCs/>
          <w:sz w:val="28"/>
          <w:szCs w:val="28"/>
        </w:rPr>
        <w:t>分。其中，社会公众或服务对象满意度社会公众满意度</w:t>
      </w:r>
      <w:r>
        <w:rPr>
          <w:rFonts w:hint="eastAsia" w:ascii="宋体" w:hAnsi="宋体"/>
          <w:b w:val="0"/>
          <w:bCs/>
          <w:sz w:val="28"/>
          <w:szCs w:val="28"/>
          <w:lang w:val="en-US" w:eastAsia="zh-CN"/>
        </w:rPr>
        <w:t>100</w:t>
      </w:r>
      <w:r>
        <w:rPr>
          <w:rFonts w:hint="eastAsia" w:ascii="宋体" w:hAnsi="宋体"/>
          <w:b w:val="0"/>
          <w:bCs/>
          <w:sz w:val="28"/>
          <w:szCs w:val="28"/>
        </w:rPr>
        <w:t>.00%，得</w:t>
      </w:r>
      <w:r>
        <w:rPr>
          <w:rFonts w:hint="eastAsia" w:ascii="宋体" w:hAnsi="宋体"/>
          <w:b w:val="0"/>
          <w:bCs/>
          <w:sz w:val="28"/>
          <w:szCs w:val="28"/>
          <w:lang w:val="en-US" w:eastAsia="zh-CN"/>
        </w:rPr>
        <w:t>5</w:t>
      </w:r>
      <w:r>
        <w:rPr>
          <w:rFonts w:hint="eastAsia" w:ascii="宋体" w:hAnsi="宋体"/>
          <w:b w:val="0"/>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val="0"/>
          <w:bCs/>
          <w:sz w:val="28"/>
          <w:szCs w:val="28"/>
          <w:lang w:val="en-US" w:eastAsia="zh-CN"/>
        </w:rPr>
      </w:pPr>
      <w:r>
        <w:rPr>
          <w:rFonts w:hint="eastAsia" w:ascii="宋体" w:hAnsi="宋体"/>
          <w:b/>
          <w:bCs w:val="0"/>
          <w:sz w:val="28"/>
          <w:szCs w:val="28"/>
          <w:highlight w:val="none"/>
          <w:lang w:val="en-US" w:eastAsia="zh-CN"/>
        </w:rPr>
        <w:t>（二）评价结论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经项目绩效评价工作，武汉市社会科学联合会2017年部门预决算编制是按照《市人民政府关于编制2017年市级财政预算和2017-2019年重点领域中期财政规划的通知》(武政〔2016〕40号)和财政部《部门决算管理制度》（财库【2013】209号）要求编制的，并结合国家和省、市政策调整要求口径做适当的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2017年武汉市社会科学联合会预算执行：62万元，决算执行：62万元，剩余额度0.00万元。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bCs w:val="0"/>
          <w:sz w:val="28"/>
          <w:szCs w:val="28"/>
        </w:rPr>
      </w:pPr>
      <w:r>
        <w:rPr>
          <w:rFonts w:hint="eastAsia" w:ascii="宋体" w:hAnsi="宋体"/>
          <w:b/>
          <w:bCs w:val="0"/>
          <w:sz w:val="28"/>
          <w:szCs w:val="28"/>
          <w:lang w:val="en-US" w:eastAsia="zh-CN"/>
        </w:rPr>
        <w:t>五、经验总结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一</w:t>
      </w:r>
      <w:r>
        <w:rPr>
          <w:rFonts w:hint="eastAsia" w:ascii="宋体" w:hAnsi="宋体"/>
          <w:sz w:val="28"/>
          <w:szCs w:val="28"/>
        </w:rPr>
        <w:t>）绩效目标明确、细化</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lang w:eastAsia="zh-CN"/>
        </w:rPr>
        <w:t>武汉市社会科学联合会</w:t>
      </w:r>
      <w:r>
        <w:rPr>
          <w:rFonts w:hint="eastAsia" w:ascii="宋体" w:hAnsi="宋体"/>
          <w:sz w:val="28"/>
          <w:szCs w:val="28"/>
        </w:rPr>
        <w:t>年初</w:t>
      </w:r>
      <w:r>
        <w:rPr>
          <w:rFonts w:hint="eastAsia" w:ascii="宋体" w:hAnsi="宋体"/>
          <w:sz w:val="28"/>
          <w:szCs w:val="28"/>
          <w:lang w:eastAsia="zh-CN"/>
        </w:rPr>
        <w:t>虽未</w:t>
      </w:r>
      <w:r>
        <w:rPr>
          <w:rFonts w:hint="eastAsia" w:ascii="宋体" w:hAnsi="宋体"/>
          <w:sz w:val="28"/>
          <w:szCs w:val="28"/>
        </w:rPr>
        <w:t>与市政府签订绩效管理目标责任书，</w:t>
      </w:r>
      <w:r>
        <w:rPr>
          <w:rFonts w:hint="eastAsia" w:ascii="宋体" w:hAnsi="宋体"/>
          <w:sz w:val="28"/>
          <w:szCs w:val="28"/>
          <w:lang w:eastAsia="zh-CN"/>
        </w:rPr>
        <w:t>但内部</w:t>
      </w:r>
      <w:r>
        <w:rPr>
          <w:rFonts w:hint="eastAsia" w:ascii="宋体" w:hAnsi="宋体"/>
          <w:sz w:val="28"/>
          <w:szCs w:val="28"/>
        </w:rPr>
        <w:t>制定了本单位201</w:t>
      </w:r>
      <w:r>
        <w:rPr>
          <w:rFonts w:hint="eastAsia" w:ascii="宋体" w:hAnsi="宋体"/>
          <w:sz w:val="28"/>
          <w:szCs w:val="28"/>
          <w:lang w:val="en-US" w:eastAsia="zh-CN"/>
        </w:rPr>
        <w:t>7</w:t>
      </w:r>
      <w:r>
        <w:rPr>
          <w:rFonts w:hint="eastAsia" w:ascii="宋体" w:hAnsi="宋体"/>
          <w:sz w:val="28"/>
          <w:szCs w:val="28"/>
        </w:rPr>
        <w:t>年应当完成的绩效工作目标，</w:t>
      </w:r>
      <w:r>
        <w:rPr>
          <w:rFonts w:hint="eastAsia" w:ascii="宋体" w:hAnsi="宋体"/>
          <w:sz w:val="28"/>
          <w:szCs w:val="28"/>
          <w:lang w:eastAsia="zh-CN"/>
        </w:rPr>
        <w:t>且</w:t>
      </w:r>
      <w:r>
        <w:rPr>
          <w:rFonts w:hint="eastAsia" w:ascii="宋体" w:hAnsi="宋体"/>
          <w:sz w:val="28"/>
          <w:szCs w:val="28"/>
        </w:rPr>
        <w:t>绩效目标明晰、细化。</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）分解细化绩效目标，确保绩效目标的顺利完成</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rPr>
        <w:t>根据整体绩效目标的内容，分解细化为明细目标，部门负责人签订绩效管理目标责任书，确保绩效目标的顺利进行。</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）加强过程督查，年终考核验收</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sz w:val="28"/>
          <w:szCs w:val="28"/>
        </w:rPr>
        <w:t>年终由</w:t>
      </w:r>
      <w:r>
        <w:rPr>
          <w:rFonts w:hint="eastAsia" w:ascii="宋体" w:hAnsi="宋体"/>
          <w:sz w:val="28"/>
          <w:szCs w:val="28"/>
          <w:lang w:eastAsia="zh-CN"/>
        </w:rPr>
        <w:t>各下属单位</w:t>
      </w:r>
      <w:r>
        <w:rPr>
          <w:rFonts w:hint="eastAsia" w:ascii="宋体" w:hAnsi="宋体"/>
          <w:sz w:val="28"/>
          <w:szCs w:val="28"/>
        </w:rPr>
        <w:t>上报绩效目标完成进度，年终对其应完成的绩效目标写出书面自查报告上报。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黑体" w:hAnsi="黑体" w:eastAsia="黑体" w:cs="黑体"/>
          <w:b/>
          <w:sz w:val="36"/>
          <w:szCs w:val="36"/>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黑体" w:hAnsi="黑体" w:eastAsia="黑体" w:cs="黑体"/>
          <w:b/>
          <w:sz w:val="36"/>
          <w:szCs w:val="36"/>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黑体" w:hAnsi="黑体" w:eastAsia="黑体" w:cs="黑体"/>
          <w:b/>
          <w:sz w:val="36"/>
          <w:szCs w:val="36"/>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黑体" w:hAnsi="黑体" w:eastAsia="黑体" w:cs="黑体"/>
          <w:b/>
          <w:sz w:val="36"/>
          <w:szCs w:val="36"/>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黑体" w:hAnsi="黑体" w:eastAsia="黑体" w:cs="黑体"/>
          <w:b/>
          <w:sz w:val="36"/>
          <w:szCs w:val="36"/>
          <w:lang w:eastAsia="zh-CN"/>
        </w:rPr>
      </w:pPr>
      <w:r>
        <w:rPr>
          <w:rFonts w:hint="eastAsia" w:ascii="黑体" w:hAnsi="黑体" w:eastAsia="黑体" w:cs="黑体"/>
          <w:b/>
          <w:sz w:val="36"/>
          <w:szCs w:val="36"/>
        </w:rPr>
        <w:t>201</w:t>
      </w:r>
      <w:r>
        <w:rPr>
          <w:rFonts w:hint="eastAsia" w:ascii="黑体" w:hAnsi="黑体" w:eastAsia="黑体" w:cs="黑体"/>
          <w:b/>
          <w:sz w:val="36"/>
          <w:szCs w:val="36"/>
          <w:lang w:val="en-US" w:eastAsia="zh-CN"/>
        </w:rPr>
        <w:t>7</w:t>
      </w:r>
      <w:r>
        <w:rPr>
          <w:rFonts w:hint="eastAsia" w:ascii="黑体" w:hAnsi="黑体" w:eastAsia="黑体" w:cs="黑体"/>
          <w:b/>
          <w:sz w:val="36"/>
          <w:szCs w:val="36"/>
        </w:rPr>
        <w:t>年</w:t>
      </w:r>
      <w:r>
        <w:rPr>
          <w:rFonts w:hint="eastAsia" w:ascii="黑体" w:hAnsi="黑体" w:eastAsia="黑体" w:cs="黑体"/>
          <w:b/>
          <w:sz w:val="36"/>
          <w:szCs w:val="36"/>
          <w:lang w:eastAsia="zh-CN"/>
        </w:rPr>
        <w:t>武汉市社会科学联合会</w:t>
      </w: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4"/>
          <w:szCs w:val="24"/>
        </w:rPr>
      </w:pPr>
      <w:r>
        <w:rPr>
          <w:rFonts w:hint="eastAsia" w:ascii="黑体" w:hAnsi="黑体" w:eastAsia="黑体" w:cs="黑体"/>
          <w:b/>
          <w:sz w:val="36"/>
          <w:szCs w:val="36"/>
          <w:lang w:eastAsia="zh-CN"/>
        </w:rPr>
        <w:t>“编辑出版期刊和科普读物”项目</w:t>
      </w:r>
      <w:r>
        <w:rPr>
          <w:rFonts w:hint="eastAsia" w:ascii="黑体" w:hAnsi="黑体" w:eastAsia="黑体" w:cs="黑体"/>
          <w:b/>
          <w:sz w:val="36"/>
          <w:szCs w:val="36"/>
        </w:rPr>
        <w:t>绩效</w:t>
      </w:r>
      <w:r>
        <w:rPr>
          <w:rFonts w:hint="eastAsia" w:ascii="黑体" w:hAnsi="黑体" w:eastAsia="黑体" w:cs="黑体"/>
          <w:b/>
          <w:sz w:val="36"/>
          <w:szCs w:val="36"/>
          <w:lang w:val="en-US" w:eastAsia="zh-CN"/>
        </w:rPr>
        <w:t>评价</w:t>
      </w:r>
      <w:r>
        <w:rPr>
          <w:rFonts w:hint="eastAsia" w:ascii="黑体" w:hAnsi="黑体" w:eastAsia="黑体" w:cs="黑体"/>
          <w:b/>
          <w:sz w:val="36"/>
          <w:szCs w:val="36"/>
        </w:rPr>
        <w:t>报告</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jc w:val="both"/>
        <w:textAlignment w:val="auto"/>
        <w:outlineLvl w:val="9"/>
        <w:rPr>
          <w:rFonts w:hint="eastAsia" w:ascii="宋体" w:hAnsi="宋体"/>
          <w:sz w:val="28"/>
          <w:szCs w:val="28"/>
          <w:lang w:eastAsia="zh-CN"/>
        </w:rPr>
      </w:pPr>
      <w:r>
        <w:rPr>
          <w:rFonts w:hint="eastAsia" w:ascii="宋体" w:hAnsi="宋体"/>
          <w:sz w:val="28"/>
          <w:szCs w:val="28"/>
          <w:lang w:eastAsia="zh-CN"/>
        </w:rPr>
        <w:t>武汉市社会科学联合会</w:t>
      </w:r>
      <w:r>
        <w:rPr>
          <w:rFonts w:hint="eastAsia" w:ascii="宋体" w:hAnsi="宋体"/>
          <w:sz w:val="28"/>
          <w:szCs w:val="28"/>
        </w:rPr>
        <w:t>2017年部门</w:t>
      </w:r>
      <w:r>
        <w:rPr>
          <w:rFonts w:hint="eastAsia" w:ascii="宋体" w:hAnsi="宋体"/>
          <w:sz w:val="28"/>
          <w:szCs w:val="28"/>
          <w:lang w:eastAsia="zh-CN"/>
        </w:rPr>
        <w:t>项目</w:t>
      </w:r>
      <w:r>
        <w:rPr>
          <w:rFonts w:hint="eastAsia" w:ascii="宋体" w:hAnsi="宋体"/>
          <w:sz w:val="28"/>
          <w:szCs w:val="28"/>
        </w:rPr>
        <w:t>进行绩效综合评价。本次绩效评价所需要的资料，并保证其真实性、合法性和完整性</w:t>
      </w:r>
      <w:r>
        <w:rPr>
          <w:rFonts w:hint="eastAsia" w:ascii="宋体" w:hAnsi="宋体"/>
          <w:sz w:val="28"/>
          <w:szCs w:val="28"/>
          <w:lang w:eastAsia="zh-CN"/>
        </w:rPr>
        <w:t>。</w:t>
      </w:r>
      <w:r>
        <w:rPr>
          <w:rFonts w:hint="eastAsia" w:ascii="宋体" w:hAnsi="宋体"/>
          <w:sz w:val="28"/>
          <w:szCs w:val="28"/>
        </w:rPr>
        <w:t>根据《中华人民共和国预算法》要求，按照《市财政局关于印发2018年市直预算绩效评价工作方案的通知》（武财绩〔2018〕305号）的规定和要求，结合单位实际情况，采用了查阅资料、数据分析及抽查必要的原始凭证等方法，实施了充分、必要的评价程序，进而形成了比较客观、公允的评价结论，对2017年经费项目支出“追踪问效”，进行</w:t>
      </w:r>
      <w:r>
        <w:rPr>
          <w:rFonts w:hint="eastAsia" w:ascii="宋体" w:hAnsi="宋体"/>
          <w:sz w:val="28"/>
          <w:szCs w:val="28"/>
          <w:lang w:eastAsia="zh-CN"/>
        </w:rPr>
        <w:t>项目</w:t>
      </w:r>
      <w:r>
        <w:rPr>
          <w:rFonts w:hint="eastAsia" w:ascii="宋体" w:hAnsi="宋体"/>
          <w:sz w:val="28"/>
          <w:szCs w:val="28"/>
        </w:rPr>
        <w:t>绩效评价，为强化单位项目资金的使用管理提供参考依据</w:t>
      </w:r>
      <w:r>
        <w:rPr>
          <w:rFonts w:hint="eastAsia" w:ascii="宋体" w:hAnsi="宋体"/>
          <w:sz w:val="28"/>
          <w:szCs w:val="28"/>
          <w:lang w:eastAsia="zh-CN"/>
        </w:rPr>
        <w:t>。现将绩效评价情况报告如下：</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jc w:val="both"/>
        <w:textAlignment w:val="auto"/>
        <w:outlineLvl w:val="9"/>
        <w:rPr>
          <w:rFonts w:hint="eastAsia" w:ascii="宋体" w:hAnsi="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bCs/>
          <w:sz w:val="28"/>
          <w:szCs w:val="28"/>
        </w:rPr>
      </w:pPr>
      <w:r>
        <w:rPr>
          <w:rFonts w:hint="eastAsia" w:ascii="宋体" w:hAnsi="宋体"/>
          <w:b/>
          <w:bCs/>
          <w:sz w:val="28"/>
          <w:szCs w:val="28"/>
        </w:rPr>
        <w:t>一、项目基本情况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eastAsia="宋体"/>
          <w:b/>
          <w:bCs/>
          <w:sz w:val="28"/>
          <w:szCs w:val="28"/>
          <w:lang w:val="en-US" w:eastAsia="zh-CN"/>
        </w:rPr>
      </w:pPr>
      <w:r>
        <w:rPr>
          <w:rFonts w:hint="eastAsia" w:ascii="宋体" w:hAnsi="宋体"/>
          <w:b/>
          <w:bCs/>
          <w:sz w:val="28"/>
          <w:szCs w:val="28"/>
        </w:rPr>
        <w:t>（一）</w:t>
      </w:r>
      <w:r>
        <w:rPr>
          <w:rFonts w:hint="eastAsia" w:ascii="宋体" w:hAnsi="宋体"/>
          <w:b/>
          <w:bCs/>
          <w:sz w:val="28"/>
          <w:szCs w:val="28"/>
          <w:lang w:eastAsia="zh-CN"/>
        </w:rPr>
        <w:t>单位简介</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highlight w:val="none"/>
        </w:rPr>
        <w:t>武汉市社会科学联合会位于武汉市汉口发展大道495号，是市委、市政府领导的，市委宣传部主管的财政全额拨款事业单位，组织机构代码证号为441350890。法定代表人：付永祥。主要职责是：指导和协调武汉市市级哲学社会科学类社会团体开展活动；联系武汉实际，组织开展理论研究和学术交流活动，积极研究探讨武汉社会主义现代化建设和改革开放中提出的重大理论问题和实际问题，为武汉改革开放和现代建设建言献策；普及社会科学知识，开展培训、咨询服务等活动；受市委、市政府委托，负责武汉市社会科学优秀成果奖励活动的管理、组织和实施工作；办好会刊、编辑出版哲学社会科学读物。</w:t>
      </w:r>
    </w:p>
    <w:p>
      <w:pPr>
        <w:keepNext w:val="0"/>
        <w:keepLines w:val="0"/>
        <w:pageBreakBefore w:val="0"/>
        <w:widowControl w:val="0"/>
        <w:kinsoku/>
        <w:wordWrap/>
        <w:overflowPunct/>
        <w:topLinePunct w:val="0"/>
        <w:autoSpaceDE/>
        <w:autoSpaceDN/>
        <w:bidi w:val="0"/>
        <w:adjustRightInd w:val="0"/>
        <w:snapToGrid w:val="0"/>
        <w:spacing w:before="156" w:beforeLines="50" w:line="408" w:lineRule="auto"/>
        <w:ind w:firstLine="562" w:firstLineChars="200"/>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before="156" w:beforeLines="50" w:line="408" w:lineRule="auto"/>
        <w:ind w:firstLine="562" w:firstLineChars="200"/>
        <w:textAlignment w:val="auto"/>
        <w:outlineLvl w:val="9"/>
        <w:rPr>
          <w:rFonts w:hint="eastAsia" w:ascii="宋体" w:hAnsi="宋体"/>
          <w:b/>
          <w:sz w:val="28"/>
          <w:szCs w:val="28"/>
          <w:highlight w:val="none"/>
        </w:rPr>
      </w:pPr>
      <w:r>
        <w:rPr>
          <w:rFonts w:hint="eastAsia" w:ascii="宋体" w:hAnsi="宋体"/>
          <w:b/>
          <w:sz w:val="28"/>
          <w:szCs w:val="28"/>
        </w:rPr>
        <w:t>(二)“</w:t>
      </w:r>
      <w:r>
        <w:rPr>
          <w:rFonts w:hint="eastAsia" w:ascii="宋体" w:hAnsi="宋体"/>
          <w:b/>
          <w:sz w:val="28"/>
          <w:szCs w:val="28"/>
          <w:highlight w:val="none"/>
          <w:lang w:eastAsia="zh-CN"/>
        </w:rPr>
        <w:t>编辑出版期刊和科普读物</w:t>
      </w:r>
      <w:r>
        <w:rPr>
          <w:rFonts w:hint="eastAsia" w:ascii="宋体" w:hAnsi="宋体"/>
          <w:b/>
          <w:sz w:val="28"/>
          <w:szCs w:val="28"/>
          <w:highlight w:val="none"/>
        </w:rPr>
        <w:t>”基本情况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val="0"/>
          <w:sz w:val="28"/>
          <w:szCs w:val="28"/>
          <w:highlight w:val="none"/>
          <w:lang w:val="en-US" w:eastAsia="zh-CN"/>
        </w:rPr>
      </w:pPr>
      <w:r>
        <w:rPr>
          <w:rFonts w:hint="eastAsia" w:ascii="宋体" w:hAnsi="宋体"/>
          <w:b w:val="0"/>
          <w:bCs w:val="0"/>
          <w:sz w:val="28"/>
          <w:szCs w:val="28"/>
          <w:highlight w:val="none"/>
          <w:lang w:val="en-US" w:eastAsia="zh-CN"/>
        </w:rPr>
        <w:t>1、</w:t>
      </w:r>
      <w:r>
        <w:rPr>
          <w:rFonts w:hint="eastAsia" w:ascii="宋体" w:hAnsi="宋体"/>
          <w:b w:val="0"/>
          <w:bCs w:val="0"/>
          <w:sz w:val="28"/>
          <w:szCs w:val="28"/>
          <w:highlight w:val="none"/>
        </w:rPr>
        <w:t>本次绩效评价的项目为“</w:t>
      </w:r>
      <w:r>
        <w:rPr>
          <w:rFonts w:hint="eastAsia" w:ascii="宋体" w:hAnsi="宋体"/>
          <w:sz w:val="28"/>
          <w:szCs w:val="28"/>
          <w:highlight w:val="none"/>
          <w:lang w:eastAsia="zh-CN"/>
        </w:rPr>
        <w:t>编辑出版期刊和科普读物</w:t>
      </w:r>
      <w:r>
        <w:rPr>
          <w:rFonts w:hint="eastAsia" w:ascii="宋体" w:hAnsi="宋体"/>
          <w:b w:val="0"/>
          <w:bCs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val="0"/>
          <w:sz w:val="28"/>
          <w:szCs w:val="28"/>
          <w:highlight w:val="none"/>
        </w:rPr>
      </w:pPr>
      <w:r>
        <w:rPr>
          <w:rFonts w:hint="eastAsia" w:ascii="宋体" w:hAnsi="宋体"/>
          <w:b w:val="0"/>
          <w:bCs w:val="0"/>
          <w:sz w:val="28"/>
          <w:szCs w:val="28"/>
          <w:highlight w:val="none"/>
          <w:lang w:val="en-US" w:eastAsia="zh-CN"/>
        </w:rPr>
        <w:t>2、</w:t>
      </w:r>
      <w:r>
        <w:rPr>
          <w:rFonts w:hint="eastAsia" w:ascii="宋体" w:hAnsi="宋体"/>
          <w:b w:val="0"/>
          <w:bCs w:val="0"/>
          <w:sz w:val="28"/>
          <w:szCs w:val="28"/>
          <w:highlight w:val="none"/>
        </w:rPr>
        <w:t>项目立项背景及项目预算情况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val="0"/>
          <w:sz w:val="28"/>
          <w:szCs w:val="28"/>
          <w:highlight w:val="none"/>
          <w:lang w:eastAsia="zh-CN"/>
        </w:rPr>
      </w:pPr>
      <w:r>
        <w:rPr>
          <w:rFonts w:hint="eastAsia" w:ascii="宋体" w:hAnsi="宋体"/>
          <w:b w:val="0"/>
          <w:bCs w:val="0"/>
          <w:sz w:val="28"/>
          <w:szCs w:val="28"/>
          <w:highlight w:val="none"/>
          <w:lang w:eastAsia="zh-CN"/>
        </w:rPr>
        <w:t>为顺应社会科学发展需要，回应社会科学界的呼唤，编辑出版《武汉社会科学》、《武汉学刊》及科普读物。此项工作已连续开展多年，是一项常态工作。</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highlight w:val="none"/>
          <w:lang w:val="en-US" w:eastAsia="zh-CN"/>
        </w:rPr>
      </w:pPr>
      <w:r>
        <w:rPr>
          <w:rFonts w:hint="eastAsia" w:ascii="宋体" w:hAnsi="宋体"/>
          <w:sz w:val="28"/>
          <w:szCs w:val="28"/>
          <w:highlight w:val="none"/>
          <w:lang w:eastAsia="zh-CN"/>
        </w:rPr>
        <w:t>武汉市</w:t>
      </w:r>
      <w:r>
        <w:rPr>
          <w:rFonts w:hint="eastAsia" w:ascii="宋体" w:hAnsi="宋体"/>
          <w:sz w:val="28"/>
          <w:szCs w:val="28"/>
          <w:highlight w:val="none"/>
        </w:rPr>
        <w:t>财政局2017年对该项目经费预算批复</w:t>
      </w:r>
      <w:r>
        <w:rPr>
          <w:rFonts w:hint="eastAsia" w:ascii="宋体" w:hAnsi="宋体"/>
          <w:sz w:val="28"/>
          <w:szCs w:val="28"/>
          <w:highlight w:val="none"/>
          <w:lang w:val="en-US" w:eastAsia="zh-CN"/>
        </w:rPr>
        <w:t>30.00</w:t>
      </w:r>
      <w:r>
        <w:rPr>
          <w:rFonts w:hint="eastAsia" w:ascii="宋体" w:hAnsi="宋体"/>
          <w:sz w:val="28"/>
          <w:szCs w:val="28"/>
          <w:highlight w:val="none"/>
        </w:rPr>
        <w:t>万元</w:t>
      </w:r>
      <w:r>
        <w:rPr>
          <w:rFonts w:hint="eastAsia" w:ascii="宋体" w:hAnsi="宋体"/>
          <w:sz w:val="28"/>
          <w:szCs w:val="28"/>
          <w:highlight w:val="none"/>
          <w:lang w:eastAsia="zh-CN"/>
        </w:rPr>
        <w:t>，</w:t>
      </w:r>
      <w:r>
        <w:rPr>
          <w:rFonts w:hint="eastAsia" w:ascii="宋体" w:hAnsi="宋体"/>
          <w:sz w:val="28"/>
          <w:szCs w:val="28"/>
          <w:highlight w:val="none"/>
        </w:rPr>
        <w:t>用于我单位“</w:t>
      </w:r>
      <w:r>
        <w:rPr>
          <w:rFonts w:hint="eastAsia" w:ascii="宋体" w:hAnsi="宋体"/>
          <w:sz w:val="28"/>
          <w:szCs w:val="28"/>
          <w:highlight w:val="none"/>
          <w:lang w:eastAsia="zh-CN"/>
        </w:rPr>
        <w:t>编辑出版期刊和科普读物</w:t>
      </w:r>
      <w:r>
        <w:rPr>
          <w:rFonts w:hint="eastAsia" w:ascii="宋体" w:hAnsi="宋体"/>
          <w:sz w:val="28"/>
          <w:szCs w:val="28"/>
          <w:highlight w:val="none"/>
        </w:rPr>
        <w:t>”项目</w:t>
      </w:r>
      <w:r>
        <w:rPr>
          <w:rFonts w:hint="eastAsia" w:ascii="宋体" w:hAnsi="宋体"/>
          <w:sz w:val="28"/>
          <w:szCs w:val="28"/>
          <w:highlight w:val="none"/>
          <w:lang w:eastAsia="zh-CN"/>
        </w:rPr>
        <w:t>执行</w:t>
      </w:r>
      <w:r>
        <w:rPr>
          <w:rFonts w:hint="eastAsia" w:ascii="宋体" w:hAnsi="宋体"/>
          <w:sz w:val="28"/>
          <w:szCs w:val="28"/>
          <w:highlight w:val="none"/>
        </w:rPr>
        <w:t>经费，主要包括①</w:t>
      </w:r>
      <w:r>
        <w:rPr>
          <w:rFonts w:hint="eastAsia" w:ascii="宋体" w:hAnsi="宋体"/>
          <w:sz w:val="28"/>
          <w:szCs w:val="28"/>
          <w:highlight w:val="none"/>
          <w:lang w:eastAsia="zh-CN"/>
        </w:rPr>
        <w:t>印刷费</w:t>
      </w:r>
      <w:r>
        <w:rPr>
          <w:rFonts w:hint="eastAsia" w:ascii="宋体" w:hAnsi="宋体"/>
          <w:sz w:val="28"/>
          <w:szCs w:val="28"/>
          <w:highlight w:val="none"/>
        </w:rPr>
        <w:t xml:space="preserve">；② </w:t>
      </w:r>
      <w:r>
        <w:rPr>
          <w:rFonts w:hint="eastAsia" w:ascii="宋体" w:hAnsi="宋体"/>
          <w:sz w:val="28"/>
          <w:szCs w:val="28"/>
          <w:highlight w:val="none"/>
          <w:lang w:eastAsia="zh-CN"/>
        </w:rPr>
        <w:t>邮电费</w:t>
      </w:r>
      <w:r>
        <w:rPr>
          <w:rFonts w:hint="eastAsia" w:ascii="宋体" w:hAnsi="宋体"/>
          <w:sz w:val="28"/>
          <w:szCs w:val="28"/>
          <w:highlight w:val="none"/>
        </w:rPr>
        <w:t>；③</w:t>
      </w:r>
      <w:r>
        <w:rPr>
          <w:rFonts w:hint="eastAsia" w:ascii="宋体" w:hAnsi="宋体"/>
          <w:sz w:val="28"/>
          <w:szCs w:val="28"/>
          <w:highlight w:val="none"/>
          <w:lang w:eastAsia="zh-CN"/>
        </w:rPr>
        <w:t>劳务费</w:t>
      </w:r>
      <w:r>
        <w:rPr>
          <w:rFonts w:hint="eastAsia" w:ascii="宋体" w:hAnsi="宋体"/>
          <w:sz w:val="28"/>
          <w:szCs w:val="28"/>
          <w:highlight w:val="none"/>
        </w:rPr>
        <w:t>等。该项目经费，是</w:t>
      </w:r>
      <w:r>
        <w:rPr>
          <w:rFonts w:hint="eastAsia" w:ascii="宋体" w:hAnsi="宋体"/>
          <w:sz w:val="28"/>
          <w:szCs w:val="28"/>
          <w:highlight w:val="none"/>
          <w:lang w:val="en-US" w:eastAsia="zh-CN"/>
        </w:rPr>
        <w:t>期刊和科普读物编辑出版能</w:t>
      </w:r>
      <w:r>
        <w:rPr>
          <w:rFonts w:hint="eastAsia" w:ascii="宋体" w:hAnsi="宋体"/>
          <w:sz w:val="28"/>
          <w:szCs w:val="28"/>
          <w:highlight w:val="none"/>
        </w:rPr>
        <w:t>顺利完成，能正常运行不可缺少的资金。</w:t>
      </w:r>
    </w:p>
    <w:p>
      <w:pPr>
        <w:keepNext w:val="0"/>
        <w:keepLines w:val="0"/>
        <w:pageBreakBefore w:val="0"/>
        <w:widowControl w:val="0"/>
        <w:kinsoku/>
        <w:wordWrap/>
        <w:overflowPunct/>
        <w:topLinePunct w:val="0"/>
        <w:autoSpaceDE/>
        <w:autoSpaceDN/>
        <w:bidi w:val="0"/>
        <w:adjustRightInd w:val="0"/>
        <w:snapToGrid w:val="0"/>
        <w:spacing w:line="408" w:lineRule="auto"/>
        <w:ind w:firstLine="420" w:firstLineChars="200"/>
        <w:textAlignment w:val="auto"/>
        <w:outlineLvl w:val="9"/>
        <w:rPr>
          <w:rFonts w:hint="eastAsia" w:ascii="宋体" w:hAnsi="宋体"/>
          <w:b w:val="0"/>
          <w:bCs/>
          <w:sz w:val="21"/>
          <w:szCs w:val="21"/>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val="0"/>
          <w:sz w:val="28"/>
          <w:szCs w:val="28"/>
          <w:highlight w:val="none"/>
        </w:rPr>
      </w:pPr>
      <w:r>
        <w:rPr>
          <w:rFonts w:hint="eastAsia" w:ascii="宋体" w:hAnsi="宋体"/>
          <w:b w:val="0"/>
          <w:bCs w:val="0"/>
          <w:sz w:val="28"/>
          <w:szCs w:val="28"/>
          <w:highlight w:val="none"/>
          <w:lang w:val="en-US" w:eastAsia="zh-CN"/>
        </w:rPr>
        <w:t>3、</w:t>
      </w:r>
      <w:r>
        <w:rPr>
          <w:rFonts w:hint="eastAsia" w:ascii="宋体" w:hAnsi="宋体"/>
          <w:b w:val="0"/>
          <w:bCs w:val="0"/>
          <w:sz w:val="28"/>
          <w:szCs w:val="28"/>
          <w:highlight w:val="none"/>
        </w:rPr>
        <w:t>2017年主要工作及绩效目标</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val="0"/>
          <w:sz w:val="28"/>
          <w:szCs w:val="28"/>
          <w:highlight w:val="none"/>
          <w:lang w:val="en-US" w:eastAsia="zh-CN"/>
        </w:rPr>
      </w:pPr>
      <w:r>
        <w:rPr>
          <w:rFonts w:hint="eastAsia" w:ascii="宋体" w:hAnsi="宋体"/>
          <w:b w:val="0"/>
          <w:bCs w:val="0"/>
          <w:sz w:val="28"/>
          <w:szCs w:val="28"/>
          <w:highlight w:val="none"/>
          <w:lang w:val="en-US" w:eastAsia="zh-CN"/>
        </w:rPr>
        <w:t>主要工作内容：打造社会科学理论和实际工作者开展学术交流平台。推进理论创新和学术交流，为市委市政府提高决策咨询，普及社会科学知识。</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val="0"/>
          <w:sz w:val="28"/>
          <w:szCs w:val="28"/>
          <w:highlight w:val="none"/>
          <w:lang w:val="en-US" w:eastAsia="zh-CN"/>
        </w:rPr>
        <w:t>绩效目标：</w:t>
      </w:r>
      <w:r>
        <w:rPr>
          <w:rFonts w:hint="eastAsia" w:ascii="宋体" w:hAnsi="宋体"/>
          <w:sz w:val="28"/>
          <w:szCs w:val="28"/>
          <w:highlight w:val="none"/>
          <w:lang w:eastAsia="zh-CN"/>
        </w:rPr>
        <w:t>编辑出版《武汉学刊》</w:t>
      </w:r>
      <w:r>
        <w:rPr>
          <w:rFonts w:hint="eastAsia" w:ascii="宋体" w:hAnsi="宋体"/>
          <w:sz w:val="28"/>
          <w:szCs w:val="28"/>
          <w:highlight w:val="none"/>
          <w:lang w:val="en-US" w:eastAsia="zh-CN"/>
        </w:rPr>
        <w:t>4期以上。</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bCs w:val="0"/>
          <w:sz w:val="28"/>
          <w:szCs w:val="28"/>
          <w:highlight w:val="none"/>
        </w:rPr>
      </w:pPr>
      <w:r>
        <w:rPr>
          <w:rFonts w:hint="eastAsia" w:ascii="宋体" w:hAnsi="宋体"/>
          <w:b/>
          <w:bCs w:val="0"/>
          <w:sz w:val="28"/>
          <w:szCs w:val="28"/>
          <w:highlight w:val="none"/>
          <w:lang w:eastAsia="zh-CN"/>
        </w:rPr>
        <w:t>二</w:t>
      </w:r>
      <w:r>
        <w:rPr>
          <w:rFonts w:hint="eastAsia" w:ascii="宋体" w:hAnsi="宋体"/>
          <w:b/>
          <w:bCs w:val="0"/>
          <w:sz w:val="28"/>
          <w:szCs w:val="28"/>
          <w:highlight w:val="none"/>
        </w:rPr>
        <w:t>、预算内项目资金支出的使用情况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bCs w:val="0"/>
          <w:sz w:val="28"/>
          <w:szCs w:val="28"/>
        </w:rPr>
      </w:pPr>
      <w:r>
        <w:rPr>
          <w:rFonts w:hint="eastAsia" w:ascii="宋体" w:hAnsi="宋体"/>
          <w:b/>
          <w:bCs w:val="0"/>
          <w:sz w:val="28"/>
          <w:szCs w:val="28"/>
        </w:rPr>
        <w:t>（一）项目实施情况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eastAsia="zh-CN"/>
        </w:rPr>
      </w:pPr>
      <w:r>
        <w:rPr>
          <w:rFonts w:hint="eastAsia" w:ascii="宋体" w:hAnsi="宋体"/>
          <w:sz w:val="28"/>
          <w:szCs w:val="28"/>
          <w:lang w:eastAsia="zh-CN"/>
        </w:rPr>
        <w:t>本项目</w:t>
      </w:r>
      <w:r>
        <w:rPr>
          <w:rFonts w:hint="eastAsia" w:ascii="宋体" w:hAnsi="宋体"/>
          <w:sz w:val="28"/>
          <w:szCs w:val="28"/>
          <w:lang w:val="en-US" w:eastAsia="zh-CN"/>
        </w:rPr>
        <w:t>未</w:t>
      </w:r>
      <w:r>
        <w:rPr>
          <w:rFonts w:hint="eastAsia" w:ascii="宋体" w:hAnsi="宋体"/>
          <w:sz w:val="28"/>
          <w:szCs w:val="28"/>
        </w:rPr>
        <w:t>与武汉市政府签订绩效管理目标责任书，</w:t>
      </w:r>
      <w:r>
        <w:rPr>
          <w:rFonts w:hint="eastAsia" w:ascii="宋体" w:hAnsi="宋体"/>
          <w:sz w:val="28"/>
          <w:szCs w:val="28"/>
          <w:lang w:eastAsia="zh-CN"/>
        </w:rPr>
        <w:t>但武汉市社会科学联合会自行编制了具体工作目标及</w:t>
      </w:r>
      <w:r>
        <w:rPr>
          <w:rFonts w:hint="eastAsia" w:ascii="宋体" w:hAnsi="宋体"/>
          <w:b w:val="0"/>
          <w:bCs/>
          <w:sz w:val="28"/>
          <w:szCs w:val="28"/>
        </w:rPr>
        <w:t>2017年</w:t>
      </w:r>
      <w:r>
        <w:rPr>
          <w:rFonts w:hint="eastAsia" w:ascii="宋体" w:hAnsi="宋体"/>
          <w:b w:val="0"/>
          <w:bCs/>
          <w:sz w:val="28"/>
          <w:szCs w:val="28"/>
          <w:lang w:eastAsia="zh-CN"/>
        </w:rPr>
        <w:t>项目</w:t>
      </w:r>
      <w:r>
        <w:rPr>
          <w:rFonts w:hint="eastAsia" w:ascii="宋体" w:hAnsi="宋体"/>
          <w:b w:val="0"/>
          <w:bCs/>
          <w:sz w:val="28"/>
          <w:szCs w:val="28"/>
        </w:rPr>
        <w:t>预算</w:t>
      </w:r>
      <w:r>
        <w:rPr>
          <w:rFonts w:hint="eastAsia" w:ascii="宋体" w:hAnsi="宋体"/>
          <w:b w:val="0"/>
          <w:bCs/>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eastAsia="宋体"/>
          <w:b/>
          <w:bCs w:val="0"/>
          <w:sz w:val="28"/>
          <w:szCs w:val="28"/>
          <w:lang w:eastAsia="zh-CN"/>
        </w:rPr>
      </w:pPr>
      <w:r>
        <w:rPr>
          <w:rFonts w:hint="eastAsia" w:ascii="宋体" w:hAnsi="宋体"/>
          <w:b w:val="0"/>
          <w:bCs/>
          <w:sz w:val="28"/>
          <w:szCs w:val="28"/>
          <w:highlight w:val="none"/>
        </w:rPr>
        <w:t>“</w:t>
      </w:r>
      <w:r>
        <w:rPr>
          <w:rFonts w:hint="eastAsia" w:ascii="宋体" w:hAnsi="宋体"/>
          <w:b w:val="0"/>
          <w:bCs/>
          <w:sz w:val="28"/>
          <w:szCs w:val="28"/>
          <w:highlight w:val="none"/>
          <w:lang w:eastAsia="zh-CN"/>
        </w:rPr>
        <w:t>编辑出版期刊和科普读物</w:t>
      </w:r>
      <w:r>
        <w:rPr>
          <w:rFonts w:hint="eastAsia" w:ascii="宋体" w:hAnsi="宋体"/>
          <w:b w:val="0"/>
          <w:bCs/>
          <w:sz w:val="28"/>
          <w:szCs w:val="28"/>
          <w:highlight w:val="none"/>
        </w:rPr>
        <w:t>”</w:t>
      </w:r>
      <w:r>
        <w:rPr>
          <w:rFonts w:hint="eastAsia" w:ascii="宋体" w:hAnsi="宋体"/>
          <w:b w:val="0"/>
          <w:bCs/>
          <w:sz w:val="28"/>
          <w:szCs w:val="28"/>
        </w:rPr>
        <w:t>是</w:t>
      </w:r>
      <w:r>
        <w:rPr>
          <w:rFonts w:hint="eastAsia" w:ascii="宋体" w:hAnsi="宋体"/>
          <w:b w:val="0"/>
          <w:bCs/>
          <w:sz w:val="28"/>
          <w:szCs w:val="28"/>
          <w:lang w:eastAsia="zh-CN"/>
        </w:rPr>
        <w:t>武汉市社会科学联合会</w:t>
      </w:r>
      <w:r>
        <w:rPr>
          <w:rFonts w:hint="eastAsia" w:ascii="宋体" w:hAnsi="宋体"/>
          <w:b w:val="0"/>
          <w:bCs/>
          <w:sz w:val="28"/>
          <w:szCs w:val="28"/>
        </w:rPr>
        <w:t>预算经费的重要组成部分，该项目纳入部门预算。</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1、2017年</w:t>
      </w:r>
      <w:r>
        <w:rPr>
          <w:rFonts w:hint="eastAsia" w:ascii="宋体" w:hAnsi="宋体"/>
          <w:b w:val="0"/>
          <w:bCs/>
          <w:sz w:val="28"/>
          <w:szCs w:val="28"/>
          <w:lang w:eastAsia="zh-CN"/>
        </w:rPr>
        <w:t>项目</w:t>
      </w:r>
      <w:r>
        <w:rPr>
          <w:rFonts w:hint="eastAsia" w:ascii="宋体" w:hAnsi="宋体"/>
          <w:b w:val="0"/>
          <w:bCs/>
          <w:sz w:val="28"/>
          <w:szCs w:val="28"/>
        </w:rPr>
        <w:t>预算收支</w:t>
      </w:r>
      <w:r>
        <w:rPr>
          <w:rFonts w:hint="eastAsia" w:ascii="宋体" w:hAnsi="宋体"/>
          <w:b w:val="0"/>
          <w:bCs/>
          <w:sz w:val="28"/>
          <w:szCs w:val="28"/>
          <w:lang w:eastAsia="zh-CN"/>
        </w:rPr>
        <w:t>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根据</w:t>
      </w:r>
      <w:r>
        <w:rPr>
          <w:rFonts w:hint="eastAsia" w:ascii="宋体" w:hAnsi="宋体"/>
          <w:sz w:val="28"/>
          <w:szCs w:val="28"/>
        </w:rPr>
        <w:t>《市财政局关于批复市社科联2017年预算的函》（武财教函〔2017〕77号）</w:t>
      </w:r>
      <w:r>
        <w:rPr>
          <w:rFonts w:hint="eastAsia" w:ascii="宋体" w:hAnsi="宋体"/>
          <w:b w:val="0"/>
          <w:bCs/>
          <w:sz w:val="28"/>
          <w:szCs w:val="28"/>
        </w:rPr>
        <w:t>及2017年度预算执行查询报表，</w:t>
      </w:r>
      <w:r>
        <w:rPr>
          <w:rFonts w:hint="eastAsia" w:ascii="宋体" w:hAnsi="宋体"/>
          <w:b w:val="0"/>
          <w:bCs/>
          <w:sz w:val="28"/>
          <w:szCs w:val="28"/>
          <w:lang w:eastAsia="zh-CN"/>
        </w:rPr>
        <w:t>武汉市社会科学联合会</w:t>
      </w:r>
      <w:r>
        <w:rPr>
          <w:rFonts w:hint="eastAsia" w:ascii="宋体" w:hAnsi="宋体"/>
          <w:b w:val="0"/>
          <w:bCs/>
          <w:sz w:val="28"/>
          <w:szCs w:val="28"/>
        </w:rPr>
        <w:t>2017年</w:t>
      </w:r>
      <w:r>
        <w:rPr>
          <w:rFonts w:hint="eastAsia" w:ascii="宋体" w:hAnsi="宋体"/>
          <w:b w:val="0"/>
          <w:bCs/>
          <w:sz w:val="28"/>
          <w:szCs w:val="28"/>
          <w:highlight w:val="none"/>
        </w:rPr>
        <w:t>“</w:t>
      </w:r>
      <w:r>
        <w:rPr>
          <w:rFonts w:hint="eastAsia" w:ascii="宋体" w:hAnsi="宋体"/>
          <w:b w:val="0"/>
          <w:bCs/>
          <w:sz w:val="28"/>
          <w:szCs w:val="28"/>
          <w:highlight w:val="none"/>
          <w:lang w:eastAsia="zh-CN"/>
        </w:rPr>
        <w:t>编辑出版期刊和科普读物</w:t>
      </w:r>
      <w:r>
        <w:rPr>
          <w:rFonts w:hint="eastAsia" w:ascii="宋体" w:hAnsi="宋体"/>
          <w:b w:val="0"/>
          <w:bCs/>
          <w:sz w:val="28"/>
          <w:szCs w:val="28"/>
          <w:highlight w:val="none"/>
        </w:rPr>
        <w:t>”</w:t>
      </w:r>
      <w:r>
        <w:rPr>
          <w:rFonts w:hint="eastAsia" w:ascii="宋体" w:hAnsi="宋体"/>
          <w:b w:val="0"/>
          <w:bCs/>
          <w:sz w:val="28"/>
          <w:szCs w:val="28"/>
          <w:highlight w:val="none"/>
          <w:lang w:eastAsia="zh-CN"/>
        </w:rPr>
        <w:t>项目预算</w:t>
      </w:r>
      <w:r>
        <w:rPr>
          <w:rFonts w:hint="eastAsia" w:ascii="宋体" w:hAnsi="宋体"/>
          <w:b w:val="0"/>
          <w:bCs/>
          <w:sz w:val="28"/>
          <w:szCs w:val="28"/>
        </w:rPr>
        <w:t>总收入</w:t>
      </w:r>
      <w:r>
        <w:rPr>
          <w:rFonts w:hint="eastAsia" w:ascii="宋体" w:hAnsi="宋体"/>
          <w:b w:val="0"/>
          <w:bCs/>
          <w:sz w:val="28"/>
          <w:szCs w:val="28"/>
          <w:lang w:val="en-US" w:eastAsia="zh-CN"/>
        </w:rPr>
        <w:t>30.00</w:t>
      </w:r>
      <w:r>
        <w:rPr>
          <w:rFonts w:hint="eastAsia" w:ascii="宋体" w:hAnsi="宋体"/>
          <w:b w:val="0"/>
          <w:bCs/>
          <w:sz w:val="28"/>
          <w:szCs w:val="28"/>
        </w:rPr>
        <w:t>万元。其中：财政拨款收入</w:t>
      </w:r>
      <w:r>
        <w:rPr>
          <w:rFonts w:hint="eastAsia" w:ascii="宋体" w:hAnsi="宋体"/>
          <w:b w:val="0"/>
          <w:bCs/>
          <w:sz w:val="28"/>
          <w:szCs w:val="28"/>
          <w:lang w:val="en-US" w:eastAsia="zh-CN"/>
        </w:rPr>
        <w:t>30.00</w:t>
      </w:r>
      <w:r>
        <w:rPr>
          <w:rFonts w:hint="eastAsia" w:ascii="宋体" w:hAnsi="宋体"/>
          <w:b w:val="0"/>
          <w:bCs/>
          <w:sz w:val="28"/>
          <w:szCs w:val="28"/>
        </w:rPr>
        <w:t>万元。部门预算总支出</w:t>
      </w:r>
      <w:r>
        <w:rPr>
          <w:rFonts w:hint="eastAsia" w:ascii="宋体" w:hAnsi="宋体"/>
          <w:b w:val="0"/>
          <w:bCs/>
          <w:sz w:val="28"/>
          <w:szCs w:val="28"/>
          <w:lang w:val="en-US" w:eastAsia="zh-CN"/>
        </w:rPr>
        <w:t>30.00</w:t>
      </w:r>
      <w:r>
        <w:rPr>
          <w:rFonts w:hint="eastAsia" w:ascii="宋体" w:hAnsi="宋体"/>
          <w:b w:val="0"/>
          <w:bCs/>
          <w:sz w:val="28"/>
          <w:szCs w:val="28"/>
        </w:rPr>
        <w:t>万元，其中：商品和服务支出</w:t>
      </w:r>
      <w:r>
        <w:rPr>
          <w:rFonts w:hint="eastAsia" w:ascii="宋体" w:hAnsi="宋体"/>
          <w:b w:val="0"/>
          <w:bCs/>
          <w:sz w:val="28"/>
          <w:szCs w:val="28"/>
          <w:lang w:val="en-US" w:eastAsia="zh-CN"/>
        </w:rPr>
        <w:t>30.00</w:t>
      </w:r>
      <w:r>
        <w:rPr>
          <w:rFonts w:hint="eastAsia" w:ascii="宋体" w:hAnsi="宋体"/>
          <w:b w:val="0"/>
          <w:bCs/>
          <w:sz w:val="28"/>
          <w:szCs w:val="28"/>
        </w:rPr>
        <w:t>万元。</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lang w:val="en-US" w:eastAsia="zh-CN"/>
        </w:rPr>
        <w:t>2、</w:t>
      </w:r>
      <w:r>
        <w:rPr>
          <w:rFonts w:hint="eastAsia" w:ascii="宋体" w:hAnsi="宋体"/>
          <w:b w:val="0"/>
          <w:bCs/>
          <w:sz w:val="28"/>
          <w:szCs w:val="28"/>
        </w:rPr>
        <w:t>2017年</w:t>
      </w:r>
      <w:r>
        <w:rPr>
          <w:rFonts w:hint="eastAsia" w:ascii="宋体" w:hAnsi="宋体"/>
          <w:b w:val="0"/>
          <w:bCs/>
          <w:sz w:val="28"/>
          <w:szCs w:val="28"/>
          <w:lang w:eastAsia="zh-CN"/>
        </w:rPr>
        <w:t>项目</w:t>
      </w:r>
      <w:r>
        <w:rPr>
          <w:rFonts w:hint="eastAsia" w:ascii="宋体" w:hAnsi="宋体"/>
          <w:b w:val="0"/>
          <w:bCs/>
          <w:sz w:val="28"/>
          <w:szCs w:val="28"/>
        </w:rPr>
        <w:t>决算收支情况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① 决算收入情况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2017年度</w:t>
      </w:r>
      <w:r>
        <w:rPr>
          <w:rFonts w:hint="eastAsia" w:ascii="宋体" w:hAnsi="宋体"/>
          <w:b w:val="0"/>
          <w:bCs/>
          <w:sz w:val="28"/>
          <w:szCs w:val="28"/>
          <w:lang w:eastAsia="zh-CN"/>
        </w:rPr>
        <w:t>项目</w:t>
      </w:r>
      <w:r>
        <w:rPr>
          <w:rFonts w:hint="eastAsia" w:ascii="宋体" w:hAnsi="宋体"/>
          <w:b w:val="0"/>
          <w:bCs/>
          <w:sz w:val="28"/>
          <w:szCs w:val="28"/>
        </w:rPr>
        <w:t>决算收入总额</w:t>
      </w:r>
      <w:r>
        <w:rPr>
          <w:rFonts w:hint="eastAsia" w:ascii="宋体" w:hAnsi="宋体"/>
          <w:b w:val="0"/>
          <w:bCs/>
          <w:sz w:val="28"/>
          <w:szCs w:val="28"/>
          <w:lang w:val="en-US" w:eastAsia="zh-CN"/>
        </w:rPr>
        <w:t>10</w:t>
      </w:r>
      <w:r>
        <w:rPr>
          <w:rFonts w:hint="eastAsia" w:ascii="宋体" w:hAnsi="宋体"/>
          <w:b w:val="0"/>
          <w:bCs/>
          <w:sz w:val="28"/>
          <w:szCs w:val="28"/>
        </w:rPr>
        <w:t>万元，其中：财政拨款收入</w:t>
      </w:r>
      <w:r>
        <w:rPr>
          <w:rFonts w:hint="eastAsia" w:ascii="宋体" w:hAnsi="宋体"/>
          <w:b w:val="0"/>
          <w:bCs/>
          <w:sz w:val="28"/>
          <w:szCs w:val="28"/>
          <w:lang w:val="en-US" w:eastAsia="zh-CN"/>
        </w:rPr>
        <w:t>10</w:t>
      </w:r>
      <w:r>
        <w:rPr>
          <w:rFonts w:hint="eastAsia" w:ascii="宋体" w:hAnsi="宋体"/>
          <w:b w:val="0"/>
          <w:bCs/>
          <w:sz w:val="28"/>
          <w:szCs w:val="28"/>
        </w:rPr>
        <w:t>万元。</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② 决算支出情况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2017年度决算支出总额</w:t>
      </w:r>
      <w:r>
        <w:rPr>
          <w:rFonts w:hint="eastAsia" w:ascii="宋体" w:hAnsi="宋体"/>
          <w:b w:val="0"/>
          <w:bCs/>
          <w:sz w:val="28"/>
          <w:szCs w:val="28"/>
          <w:lang w:val="en-US" w:eastAsia="zh-CN"/>
        </w:rPr>
        <w:t>10</w:t>
      </w:r>
      <w:r>
        <w:rPr>
          <w:rFonts w:hint="eastAsia" w:ascii="宋体" w:hAnsi="宋体"/>
          <w:b w:val="0"/>
          <w:bCs/>
          <w:sz w:val="28"/>
          <w:szCs w:val="28"/>
        </w:rPr>
        <w:t>万元，其中：商品和服务支出</w:t>
      </w:r>
      <w:r>
        <w:rPr>
          <w:rFonts w:hint="eastAsia" w:ascii="宋体" w:hAnsi="宋体"/>
          <w:b w:val="0"/>
          <w:bCs/>
          <w:sz w:val="28"/>
          <w:szCs w:val="28"/>
          <w:lang w:eastAsia="zh-CN"/>
        </w:rPr>
        <w:t>中印刷费</w:t>
      </w:r>
      <w:r>
        <w:rPr>
          <w:rFonts w:hint="eastAsia" w:ascii="宋体" w:hAnsi="宋体"/>
          <w:b w:val="0"/>
          <w:bCs/>
          <w:sz w:val="28"/>
          <w:szCs w:val="28"/>
          <w:lang w:val="en-US" w:eastAsia="zh-CN"/>
        </w:rPr>
        <w:t>9</w:t>
      </w:r>
      <w:r>
        <w:rPr>
          <w:rFonts w:hint="eastAsia" w:ascii="宋体" w:hAnsi="宋体"/>
          <w:b w:val="0"/>
          <w:bCs/>
          <w:sz w:val="28"/>
          <w:szCs w:val="28"/>
        </w:rPr>
        <w:t>万元</w:t>
      </w:r>
      <w:r>
        <w:rPr>
          <w:rFonts w:hint="eastAsia" w:ascii="宋体" w:hAnsi="宋体"/>
          <w:b w:val="0"/>
          <w:bCs/>
          <w:sz w:val="28"/>
          <w:szCs w:val="28"/>
          <w:lang w:eastAsia="zh-CN"/>
        </w:rPr>
        <w:t>、邮电费</w:t>
      </w:r>
      <w:r>
        <w:rPr>
          <w:rFonts w:hint="eastAsia" w:ascii="宋体" w:hAnsi="宋体"/>
          <w:b w:val="0"/>
          <w:bCs/>
          <w:sz w:val="28"/>
          <w:szCs w:val="28"/>
          <w:lang w:val="en-US" w:eastAsia="zh-CN"/>
        </w:rPr>
        <w:t>0.3万元、劳务费0.5万元</w:t>
      </w:r>
      <w:r>
        <w:rPr>
          <w:rFonts w:hint="eastAsia" w:ascii="宋体" w:hAnsi="宋体"/>
          <w:b w:val="0"/>
          <w:bCs/>
          <w:sz w:val="28"/>
          <w:szCs w:val="28"/>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账面支出总额为</w:t>
      </w:r>
      <w:r>
        <w:rPr>
          <w:rFonts w:hint="eastAsia" w:ascii="宋体" w:hAnsi="宋体"/>
          <w:b w:val="0"/>
          <w:bCs/>
          <w:sz w:val="28"/>
          <w:szCs w:val="28"/>
          <w:lang w:val="en-US" w:eastAsia="zh-CN"/>
        </w:rPr>
        <w:t>10</w:t>
      </w:r>
      <w:r>
        <w:rPr>
          <w:rFonts w:hint="eastAsia" w:ascii="宋体" w:hAnsi="宋体"/>
          <w:b w:val="0"/>
          <w:bCs/>
          <w:sz w:val="28"/>
          <w:szCs w:val="28"/>
        </w:rPr>
        <w:t>万元，其中：商品和服务支出</w:t>
      </w:r>
      <w:r>
        <w:rPr>
          <w:rFonts w:hint="eastAsia" w:ascii="宋体" w:hAnsi="宋体"/>
          <w:b w:val="0"/>
          <w:bCs/>
          <w:sz w:val="28"/>
          <w:szCs w:val="28"/>
          <w:lang w:eastAsia="zh-CN"/>
        </w:rPr>
        <w:t>中印刷费</w:t>
      </w:r>
      <w:r>
        <w:rPr>
          <w:rFonts w:hint="eastAsia" w:ascii="宋体" w:hAnsi="宋体"/>
          <w:b w:val="0"/>
          <w:bCs/>
          <w:sz w:val="28"/>
          <w:szCs w:val="28"/>
          <w:lang w:val="en-US" w:eastAsia="zh-CN"/>
        </w:rPr>
        <w:t>9</w:t>
      </w:r>
      <w:r>
        <w:rPr>
          <w:rFonts w:hint="eastAsia" w:ascii="宋体" w:hAnsi="宋体"/>
          <w:b w:val="0"/>
          <w:bCs/>
          <w:sz w:val="28"/>
          <w:szCs w:val="28"/>
        </w:rPr>
        <w:t>万元</w:t>
      </w:r>
      <w:r>
        <w:rPr>
          <w:rFonts w:hint="eastAsia" w:ascii="宋体" w:hAnsi="宋体"/>
          <w:b w:val="0"/>
          <w:bCs/>
          <w:sz w:val="28"/>
          <w:szCs w:val="28"/>
          <w:lang w:eastAsia="zh-CN"/>
        </w:rPr>
        <w:t>、邮电费</w:t>
      </w:r>
      <w:r>
        <w:rPr>
          <w:rFonts w:hint="eastAsia" w:ascii="宋体" w:hAnsi="宋体"/>
          <w:b w:val="0"/>
          <w:bCs/>
          <w:sz w:val="28"/>
          <w:szCs w:val="28"/>
          <w:lang w:val="en-US" w:eastAsia="zh-CN"/>
        </w:rPr>
        <w:t>0.3万元、劳务费0.5万元</w:t>
      </w:r>
      <w:r>
        <w:rPr>
          <w:rFonts w:hint="eastAsia" w:ascii="宋体" w:hAnsi="宋体"/>
          <w:b w:val="0"/>
          <w:bCs/>
          <w:sz w:val="28"/>
          <w:szCs w:val="28"/>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08" w:lineRule="auto"/>
        <w:jc w:val="center"/>
        <w:textAlignment w:val="auto"/>
        <w:outlineLvl w:val="9"/>
        <w:rPr>
          <w:rFonts w:hint="eastAsia" w:ascii="宋体" w:hAnsi="宋体"/>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08" w:lineRule="auto"/>
        <w:jc w:val="center"/>
        <w:textAlignment w:val="auto"/>
        <w:outlineLvl w:val="9"/>
        <w:rPr>
          <w:rFonts w:hint="eastAsia" w:ascii="宋体" w:hAnsi="宋体"/>
          <w:sz w:val="28"/>
          <w:szCs w:val="28"/>
          <w:highlight w:val="none"/>
          <w:lang w:eastAsia="zh-CN"/>
        </w:rPr>
      </w:pPr>
      <w:r>
        <w:rPr>
          <w:rFonts w:hint="eastAsia" w:ascii="宋体" w:hAnsi="宋体"/>
          <w:sz w:val="28"/>
          <w:szCs w:val="28"/>
          <w:highlight w:val="none"/>
          <w:lang w:eastAsia="zh-CN"/>
        </w:rPr>
        <w:t>2017年“编辑出版期刊和科普读物”项目支出明细表</w:t>
      </w:r>
    </w:p>
    <w:p>
      <w:pPr>
        <w:keepNext w:val="0"/>
        <w:keepLines w:val="0"/>
        <w:pageBreakBefore w:val="0"/>
        <w:widowControl w:val="0"/>
        <w:kinsoku/>
        <w:wordWrap/>
        <w:overflowPunct/>
        <w:topLinePunct w:val="0"/>
        <w:autoSpaceDE/>
        <w:autoSpaceDN/>
        <w:bidi w:val="0"/>
        <w:snapToGrid w:val="0"/>
        <w:spacing w:line="408" w:lineRule="auto"/>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4"/>
          <w:szCs w:val="24"/>
          <w:lang w:eastAsia="zh-CN"/>
        </w:rPr>
        <w:t>（按项目支出经济分类）</w:t>
      </w:r>
    </w:p>
    <w:p>
      <w:pPr>
        <w:keepNext w:val="0"/>
        <w:keepLines w:val="0"/>
        <w:pageBreakBefore w:val="0"/>
        <w:widowControl w:val="0"/>
        <w:kinsoku/>
        <w:wordWrap/>
        <w:overflowPunct/>
        <w:topLinePunct w:val="0"/>
        <w:autoSpaceDE/>
        <w:autoSpaceDN/>
        <w:bidi w:val="0"/>
        <w:snapToGrid w:val="0"/>
        <w:spacing w:line="408" w:lineRule="auto"/>
        <w:jc w:val="right"/>
        <w:textAlignment w:val="auto"/>
        <w:outlineLvl w:val="9"/>
        <w:rPr>
          <w:rFonts w:ascii="宋体" w:hAnsi="宋体" w:cs="黑体"/>
          <w:bCs/>
          <w:color w:val="000000"/>
          <w:sz w:val="28"/>
          <w:szCs w:val="28"/>
        </w:rPr>
      </w:pPr>
      <w:r>
        <w:rPr>
          <w:rFonts w:hint="eastAsia" w:ascii="宋体" w:hAnsi="宋体" w:cs="黑体"/>
          <w:bCs/>
          <w:color w:val="000000"/>
          <w:sz w:val="28"/>
          <w:szCs w:val="28"/>
        </w:rPr>
        <w:t>单位：万元</w:t>
      </w:r>
    </w:p>
    <w:tbl>
      <w:tblPr>
        <w:tblStyle w:val="4"/>
        <w:tblW w:w="10100" w:type="dxa"/>
        <w:jc w:val="center"/>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572"/>
        <w:gridCol w:w="4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45"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4572"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   目</w:t>
            </w:r>
          </w:p>
        </w:tc>
        <w:tc>
          <w:tcPr>
            <w:tcW w:w="4683" w:type="dxa"/>
            <w:shd w:val="clear" w:color="auto" w:fill="auto"/>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支出决算数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45" w:type="dxa"/>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572"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项目支出合计</w:t>
            </w:r>
          </w:p>
        </w:tc>
        <w:tc>
          <w:tcPr>
            <w:tcW w:w="468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color w:val="000000"/>
                <w:kern w:val="0"/>
                <w:sz w:val="21"/>
                <w:szCs w:val="21"/>
                <w:u w:val="none"/>
                <w:lang w:val="en-US" w:eastAsia="zh-CN" w:bidi="ar"/>
              </w:rPr>
              <w:t>9.</w:t>
            </w:r>
            <w:r>
              <w:rPr>
                <w:rFonts w:hint="eastAsia" w:cs="Times New Roman"/>
                <w:i w:val="0"/>
                <w:color w:val="000000"/>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45"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一、</w:t>
            </w:r>
          </w:p>
        </w:tc>
        <w:tc>
          <w:tcPr>
            <w:tcW w:w="457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工资福利支出</w:t>
            </w:r>
          </w:p>
        </w:tc>
        <w:tc>
          <w:tcPr>
            <w:tcW w:w="4683" w:type="dxa"/>
            <w:shd w:val="clear" w:color="auto" w:fill="auto"/>
            <w:vAlign w:val="center"/>
          </w:tcPr>
          <w:p>
            <w:pPr>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45"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二、</w:t>
            </w:r>
          </w:p>
        </w:tc>
        <w:tc>
          <w:tcPr>
            <w:tcW w:w="457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商品和服务支出</w:t>
            </w:r>
          </w:p>
        </w:tc>
        <w:tc>
          <w:tcPr>
            <w:tcW w:w="468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color w:val="000000"/>
                <w:kern w:val="0"/>
                <w:sz w:val="21"/>
                <w:szCs w:val="21"/>
                <w:u w:val="none"/>
                <w:lang w:val="en-US" w:eastAsia="zh-CN" w:bidi="ar"/>
              </w:rPr>
              <w:t>9.</w:t>
            </w:r>
            <w:r>
              <w:rPr>
                <w:rFonts w:hint="eastAsia" w:cs="Times New Roman"/>
                <w:i w:val="0"/>
                <w:color w:val="000000"/>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4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印刷费</w:t>
            </w:r>
          </w:p>
        </w:tc>
        <w:tc>
          <w:tcPr>
            <w:tcW w:w="468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4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邮电费</w:t>
            </w:r>
          </w:p>
        </w:tc>
        <w:tc>
          <w:tcPr>
            <w:tcW w:w="468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4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劳务费</w:t>
            </w:r>
          </w:p>
        </w:tc>
        <w:tc>
          <w:tcPr>
            <w:tcW w:w="468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8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w:t>
            </w:r>
          </w:p>
        </w:tc>
        <w:tc>
          <w:tcPr>
            <w:tcW w:w="4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对个人和家庭的补助</w:t>
            </w:r>
          </w:p>
        </w:tc>
        <w:tc>
          <w:tcPr>
            <w:tcW w:w="4683" w:type="dxa"/>
            <w:shd w:val="clear" w:color="auto" w:fill="auto"/>
            <w:vAlign w:val="center"/>
          </w:tcPr>
          <w:p>
            <w:pPr>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exact"/>
          <w:jc w:val="center"/>
        </w:trPr>
        <w:tc>
          <w:tcPr>
            <w:tcW w:w="8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四、</w:t>
            </w:r>
          </w:p>
        </w:tc>
        <w:tc>
          <w:tcPr>
            <w:tcW w:w="457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其他资本性支出</w:t>
            </w:r>
          </w:p>
        </w:tc>
        <w:tc>
          <w:tcPr>
            <w:tcW w:w="4683" w:type="dxa"/>
            <w:shd w:val="clear" w:color="auto" w:fill="auto"/>
            <w:vAlign w:val="center"/>
          </w:tcPr>
          <w:p>
            <w:pPr>
              <w:jc w:val="center"/>
              <w:rPr>
                <w:rFonts w:hint="default" w:ascii="Times New Roman" w:hAnsi="Times New Roman" w:eastAsia="宋体" w:cs="Times New Roman"/>
                <w:color w:val="000000"/>
                <w:kern w:val="0"/>
                <w:sz w:val="21"/>
                <w:szCs w:val="21"/>
              </w:rPr>
            </w:pPr>
          </w:p>
        </w:tc>
      </w:tr>
    </w:tbl>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8"/>
          <w:szCs w:val="28"/>
          <w:highlight w:val="none"/>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8"/>
          <w:szCs w:val="28"/>
          <w:highlight w:val="none"/>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8"/>
          <w:szCs w:val="28"/>
          <w:highlight w:val="none"/>
        </w:rPr>
      </w:pPr>
      <w:r>
        <w:rPr>
          <w:rFonts w:hint="eastAsia" w:ascii="宋体" w:hAnsi="宋体"/>
          <w:sz w:val="28"/>
          <w:szCs w:val="28"/>
          <w:highlight w:val="none"/>
        </w:rPr>
        <w:t>2017年“</w:t>
      </w:r>
      <w:r>
        <w:rPr>
          <w:rFonts w:hint="eastAsia" w:ascii="宋体" w:hAnsi="宋体"/>
          <w:sz w:val="28"/>
          <w:szCs w:val="28"/>
          <w:highlight w:val="none"/>
          <w:lang w:eastAsia="zh-CN"/>
        </w:rPr>
        <w:t>编辑出版期刊和科普读物</w:t>
      </w:r>
      <w:r>
        <w:rPr>
          <w:rFonts w:hint="eastAsia" w:ascii="宋体" w:hAnsi="宋体"/>
          <w:sz w:val="28"/>
          <w:szCs w:val="28"/>
          <w:highlight w:val="none"/>
        </w:rPr>
        <w:t xml:space="preserve">”项目决算收入、支出、结余情况表        </w:t>
      </w: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4"/>
          <w:szCs w:val="24"/>
          <w:highlight w:val="none"/>
        </w:rPr>
      </w:pPr>
      <w:r>
        <w:rPr>
          <w:rFonts w:hint="eastAsia" w:ascii="宋体" w:hAnsi="宋体" w:cs="宋体"/>
          <w:sz w:val="24"/>
          <w:szCs w:val="24"/>
          <w:lang w:eastAsia="zh-CN"/>
        </w:rPr>
        <w:t>（按项目支出性质分类）</w:t>
      </w:r>
    </w:p>
    <w:p>
      <w:pPr>
        <w:keepNext w:val="0"/>
        <w:keepLines w:val="0"/>
        <w:pageBreakBefore w:val="0"/>
        <w:kinsoku/>
        <w:wordWrap/>
        <w:overflowPunct/>
        <w:topLinePunct w:val="0"/>
        <w:autoSpaceDE/>
        <w:autoSpaceDN/>
        <w:bidi w:val="0"/>
        <w:adjustRightInd w:val="0"/>
        <w:snapToGrid w:val="0"/>
        <w:spacing w:line="408" w:lineRule="auto"/>
        <w:ind w:firstLine="560" w:firstLineChars="200"/>
        <w:jc w:val="right"/>
        <w:rPr>
          <w:rFonts w:hint="eastAsia" w:ascii="宋体" w:hAnsi="宋体"/>
          <w:sz w:val="28"/>
          <w:szCs w:val="28"/>
        </w:rPr>
      </w:pPr>
      <w:r>
        <w:rPr>
          <w:rFonts w:hint="eastAsia" w:ascii="宋体" w:hAnsi="宋体"/>
          <w:sz w:val="28"/>
          <w:szCs w:val="28"/>
        </w:rPr>
        <w:t>单位：万元</w:t>
      </w:r>
    </w:p>
    <w:tbl>
      <w:tblPr>
        <w:tblStyle w:val="4"/>
        <w:tblW w:w="1002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6"/>
        <w:gridCol w:w="1785"/>
        <w:gridCol w:w="298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35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项  目</w:t>
            </w:r>
          </w:p>
        </w:tc>
        <w:tc>
          <w:tcPr>
            <w:tcW w:w="178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收入数</w:t>
            </w:r>
          </w:p>
        </w:tc>
        <w:tc>
          <w:tcPr>
            <w:tcW w:w="298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项  目</w:t>
            </w:r>
          </w:p>
        </w:tc>
        <w:tc>
          <w:tcPr>
            <w:tcW w:w="1719"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353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一、财政拨款收入</w:t>
            </w:r>
          </w:p>
        </w:tc>
        <w:tc>
          <w:tcPr>
            <w:tcW w:w="178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10</w:t>
            </w:r>
          </w:p>
        </w:tc>
        <w:tc>
          <w:tcPr>
            <w:tcW w:w="2980"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一、基本支出</w:t>
            </w:r>
          </w:p>
        </w:tc>
        <w:tc>
          <w:tcPr>
            <w:tcW w:w="1719" w:type="dxa"/>
            <w:shd w:val="clear" w:color="auto" w:fill="auto"/>
            <w:vAlign w:val="center"/>
          </w:tcPr>
          <w:p>
            <w:pPr>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353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其中：政府性基金预算财政拨款</w:t>
            </w:r>
          </w:p>
        </w:tc>
        <w:tc>
          <w:tcPr>
            <w:tcW w:w="1785" w:type="dxa"/>
            <w:shd w:val="clear" w:color="auto" w:fill="auto"/>
            <w:vAlign w:val="center"/>
          </w:tcPr>
          <w:p>
            <w:pPr>
              <w:jc w:val="center"/>
              <w:rPr>
                <w:rFonts w:hint="default" w:ascii="Times New Roman" w:hAnsi="Times New Roman" w:eastAsia="宋体" w:cs="Times New Roman"/>
                <w:color w:val="000000"/>
                <w:kern w:val="0"/>
                <w:sz w:val="21"/>
                <w:szCs w:val="21"/>
              </w:rPr>
            </w:pPr>
          </w:p>
        </w:tc>
        <w:tc>
          <w:tcPr>
            <w:tcW w:w="2980"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人员经费</w:t>
            </w:r>
          </w:p>
        </w:tc>
        <w:tc>
          <w:tcPr>
            <w:tcW w:w="1719" w:type="dxa"/>
            <w:shd w:val="clear" w:color="auto" w:fill="auto"/>
            <w:vAlign w:val="center"/>
          </w:tcPr>
          <w:p>
            <w:pPr>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353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二、上级补助收入</w:t>
            </w:r>
          </w:p>
        </w:tc>
        <w:tc>
          <w:tcPr>
            <w:tcW w:w="178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p>
        </w:tc>
        <w:tc>
          <w:tcPr>
            <w:tcW w:w="2980"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日常公用经费</w:t>
            </w:r>
          </w:p>
        </w:tc>
        <w:tc>
          <w:tcPr>
            <w:tcW w:w="171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353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三、事业收入</w:t>
            </w:r>
          </w:p>
        </w:tc>
        <w:tc>
          <w:tcPr>
            <w:tcW w:w="178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p>
        </w:tc>
        <w:tc>
          <w:tcPr>
            <w:tcW w:w="2980"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二、项目支出</w:t>
            </w:r>
          </w:p>
        </w:tc>
        <w:tc>
          <w:tcPr>
            <w:tcW w:w="17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353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四、经营收入</w:t>
            </w:r>
          </w:p>
        </w:tc>
        <w:tc>
          <w:tcPr>
            <w:tcW w:w="178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p>
        </w:tc>
        <w:tc>
          <w:tcPr>
            <w:tcW w:w="2980"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基本建设类项目</w:t>
            </w:r>
          </w:p>
        </w:tc>
        <w:tc>
          <w:tcPr>
            <w:tcW w:w="1719" w:type="dxa"/>
            <w:shd w:val="clear" w:color="auto" w:fill="auto"/>
            <w:vAlign w:val="center"/>
          </w:tcPr>
          <w:p>
            <w:pPr>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353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五、附属单位上缴收入</w:t>
            </w:r>
          </w:p>
        </w:tc>
        <w:tc>
          <w:tcPr>
            <w:tcW w:w="1785" w:type="dxa"/>
            <w:shd w:val="clear" w:color="auto" w:fill="auto"/>
            <w:vAlign w:val="center"/>
          </w:tcPr>
          <w:p>
            <w:pPr>
              <w:jc w:val="center"/>
              <w:rPr>
                <w:rFonts w:hint="default" w:ascii="Times New Roman" w:hAnsi="Times New Roman" w:eastAsia="宋体" w:cs="Times New Roman"/>
                <w:color w:val="000000"/>
                <w:kern w:val="0"/>
                <w:sz w:val="21"/>
                <w:szCs w:val="21"/>
              </w:rPr>
            </w:pPr>
          </w:p>
        </w:tc>
        <w:tc>
          <w:tcPr>
            <w:tcW w:w="2980"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行政事业类项目</w:t>
            </w:r>
          </w:p>
        </w:tc>
        <w:tc>
          <w:tcPr>
            <w:tcW w:w="17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353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六、其他收入</w:t>
            </w:r>
          </w:p>
        </w:tc>
        <w:tc>
          <w:tcPr>
            <w:tcW w:w="1785" w:type="dxa"/>
            <w:shd w:val="clear" w:color="auto" w:fill="auto"/>
            <w:vAlign w:val="center"/>
          </w:tcPr>
          <w:p>
            <w:pPr>
              <w:jc w:val="center"/>
              <w:rPr>
                <w:rFonts w:hint="default" w:ascii="Times New Roman" w:hAnsi="Times New Roman" w:eastAsia="宋体" w:cs="Times New Roman"/>
                <w:color w:val="000000"/>
                <w:kern w:val="0"/>
                <w:sz w:val="21"/>
                <w:szCs w:val="21"/>
              </w:rPr>
            </w:pPr>
          </w:p>
        </w:tc>
        <w:tc>
          <w:tcPr>
            <w:tcW w:w="2980"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三、上缴上级支出</w:t>
            </w:r>
          </w:p>
        </w:tc>
        <w:tc>
          <w:tcPr>
            <w:tcW w:w="1719" w:type="dxa"/>
            <w:shd w:val="clear" w:color="auto" w:fill="auto"/>
            <w:vAlign w:val="center"/>
          </w:tcPr>
          <w:p>
            <w:pPr>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3536" w:type="dxa"/>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本年收入合计</w:t>
            </w:r>
          </w:p>
        </w:tc>
        <w:tc>
          <w:tcPr>
            <w:tcW w:w="178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10</w:t>
            </w:r>
          </w:p>
        </w:tc>
        <w:tc>
          <w:tcPr>
            <w:tcW w:w="2980" w:type="dxa"/>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本年支出合计</w:t>
            </w:r>
          </w:p>
        </w:tc>
        <w:tc>
          <w:tcPr>
            <w:tcW w:w="17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353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年初结转和结余</w:t>
            </w:r>
          </w:p>
        </w:tc>
        <w:tc>
          <w:tcPr>
            <w:tcW w:w="1785" w:type="dxa"/>
            <w:shd w:val="clear" w:color="auto" w:fill="auto"/>
            <w:vAlign w:val="center"/>
          </w:tcPr>
          <w:p>
            <w:pPr>
              <w:jc w:val="center"/>
              <w:rPr>
                <w:rFonts w:hint="default" w:ascii="Times New Roman" w:hAnsi="Times New Roman" w:eastAsia="宋体" w:cs="Times New Roman"/>
                <w:color w:val="000000"/>
                <w:kern w:val="0"/>
                <w:sz w:val="21"/>
                <w:szCs w:val="21"/>
              </w:rPr>
            </w:pPr>
          </w:p>
        </w:tc>
        <w:tc>
          <w:tcPr>
            <w:tcW w:w="2980" w:type="dxa"/>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年末结转和结余</w:t>
            </w:r>
          </w:p>
        </w:tc>
        <w:tc>
          <w:tcPr>
            <w:tcW w:w="1719"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color w:val="000000"/>
                <w:kern w:val="0"/>
                <w:sz w:val="21"/>
                <w:szCs w:val="21"/>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35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b/>
                <w:bCs/>
                <w:i w:val="0"/>
                <w:color w:val="000000"/>
                <w:kern w:val="0"/>
                <w:sz w:val="21"/>
                <w:szCs w:val="21"/>
                <w:u w:val="none"/>
                <w:lang w:val="en-US" w:eastAsia="zh-CN" w:bidi="ar"/>
              </w:rPr>
              <w:t>合  计</w:t>
            </w:r>
          </w:p>
        </w:tc>
        <w:tc>
          <w:tcPr>
            <w:tcW w:w="178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10</w:t>
            </w:r>
          </w:p>
        </w:tc>
        <w:tc>
          <w:tcPr>
            <w:tcW w:w="298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b/>
                <w:bCs/>
                <w:i w:val="0"/>
                <w:color w:val="000000"/>
                <w:kern w:val="0"/>
                <w:sz w:val="21"/>
                <w:szCs w:val="21"/>
                <w:u w:val="none"/>
                <w:lang w:val="en-US" w:eastAsia="zh-CN" w:bidi="ar"/>
              </w:rPr>
              <w:t>合  计</w:t>
            </w:r>
          </w:p>
        </w:tc>
        <w:tc>
          <w:tcPr>
            <w:tcW w:w="17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10</w:t>
            </w:r>
          </w:p>
        </w:tc>
      </w:tr>
    </w:tbl>
    <w:p>
      <w:pPr>
        <w:keepNext w:val="0"/>
        <w:keepLines w:val="0"/>
        <w:pageBreakBefore w:val="0"/>
        <w:kinsoku/>
        <w:wordWrap/>
        <w:overflowPunct/>
        <w:topLinePunct w:val="0"/>
        <w:autoSpaceDE/>
        <w:autoSpaceDN/>
        <w:bidi w:val="0"/>
        <w:adjustRightInd w:val="0"/>
        <w:snapToGrid w:val="0"/>
        <w:spacing w:line="408" w:lineRule="auto"/>
        <w:ind w:firstLine="201" w:firstLineChars="200"/>
        <w:jc w:val="left"/>
        <w:rPr>
          <w:rFonts w:hint="eastAsia" w:ascii="宋体" w:hAnsi="宋体"/>
          <w:b/>
          <w:color w:val="000000"/>
          <w:sz w:val="10"/>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黑体" w:hAnsi="黑体" w:eastAsia="黑体"/>
          <w:color w:val="000000"/>
          <w:sz w:val="24"/>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highlight w:val="none"/>
        </w:rPr>
      </w:pPr>
      <w:r>
        <w:rPr>
          <w:rFonts w:hint="eastAsia" w:ascii="宋体" w:hAnsi="宋体"/>
          <w:b w:val="0"/>
          <w:bCs/>
          <w:sz w:val="28"/>
          <w:szCs w:val="28"/>
          <w:highlight w:val="none"/>
        </w:rPr>
        <w:t>实际支出情况及预算差异的原因</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jc w:val="both"/>
        <w:textAlignment w:val="auto"/>
        <w:outlineLvl w:val="9"/>
        <w:rPr>
          <w:rFonts w:hint="eastAsia" w:ascii="宋体" w:hAnsi="宋体"/>
          <w:b w:val="0"/>
          <w:bCs/>
          <w:sz w:val="28"/>
          <w:szCs w:val="28"/>
          <w:lang w:val="en-US" w:eastAsia="zh-CN"/>
        </w:rPr>
      </w:pPr>
      <w:r>
        <w:rPr>
          <w:rFonts w:hint="eastAsia" w:ascii="宋体" w:hAnsi="宋体"/>
          <w:sz w:val="28"/>
          <w:szCs w:val="28"/>
          <w:lang w:eastAsia="zh-CN"/>
        </w:rPr>
        <w:t>2017年</w:t>
      </w:r>
      <w:r>
        <w:rPr>
          <w:rFonts w:hint="eastAsia" w:ascii="宋体" w:hAnsi="宋体"/>
          <w:sz w:val="28"/>
          <w:szCs w:val="28"/>
          <w:highlight w:val="none"/>
          <w:lang w:eastAsia="zh-CN"/>
        </w:rPr>
        <w:t>武汉市社会科学联合会</w:t>
      </w:r>
      <w:r>
        <w:rPr>
          <w:rFonts w:hint="eastAsia" w:ascii="宋体" w:hAnsi="宋体"/>
          <w:sz w:val="28"/>
          <w:szCs w:val="28"/>
          <w:lang w:eastAsia="zh-CN"/>
        </w:rPr>
        <w:t>“</w:t>
      </w:r>
      <w:r>
        <w:rPr>
          <w:rFonts w:hint="eastAsia" w:ascii="宋体" w:hAnsi="宋体"/>
          <w:sz w:val="28"/>
          <w:szCs w:val="28"/>
          <w:highlight w:val="none"/>
          <w:lang w:eastAsia="zh-CN"/>
        </w:rPr>
        <w:t>编辑出版期刊和科普读物</w:t>
      </w:r>
      <w:r>
        <w:rPr>
          <w:rFonts w:hint="eastAsia" w:ascii="宋体" w:hAnsi="宋体"/>
          <w:sz w:val="28"/>
          <w:szCs w:val="28"/>
          <w:lang w:eastAsia="zh-CN"/>
        </w:rPr>
        <w:t>”项目年初预算支出为</w:t>
      </w:r>
      <w:r>
        <w:rPr>
          <w:rFonts w:hint="eastAsia" w:ascii="宋体" w:hAnsi="宋体"/>
          <w:sz w:val="28"/>
          <w:szCs w:val="28"/>
          <w:lang w:val="en-US" w:eastAsia="zh-CN"/>
        </w:rPr>
        <w:t>30.00</w:t>
      </w:r>
      <w:r>
        <w:rPr>
          <w:rFonts w:hint="eastAsia" w:ascii="宋体" w:hAnsi="宋体"/>
          <w:sz w:val="28"/>
          <w:szCs w:val="28"/>
          <w:lang w:eastAsia="zh-CN"/>
        </w:rPr>
        <w:t>万元，</w:t>
      </w:r>
      <w:r>
        <w:rPr>
          <w:rFonts w:hint="eastAsia" w:ascii="宋体" w:hAnsi="宋体"/>
          <w:sz w:val="28"/>
          <w:szCs w:val="28"/>
          <w:lang w:val="en-US" w:eastAsia="zh-CN"/>
        </w:rPr>
        <w:t>实际支出10万元。完成预算33.33%。</w:t>
      </w:r>
    </w:p>
    <w:p>
      <w:pPr>
        <w:keepNext w:val="0"/>
        <w:keepLines w:val="0"/>
        <w:pageBreakBefore w:val="0"/>
        <w:widowControl w:val="0"/>
        <w:kinsoku/>
        <w:wordWrap/>
        <w:overflowPunct/>
        <w:topLinePunct w:val="0"/>
        <w:autoSpaceDE/>
        <w:autoSpaceDN/>
        <w:bidi w:val="0"/>
        <w:adjustRightInd w:val="0"/>
        <w:snapToGrid w:val="0"/>
        <w:spacing w:line="408" w:lineRule="auto"/>
        <w:ind w:firstLine="480" w:firstLineChars="200"/>
        <w:textAlignment w:val="auto"/>
        <w:outlineLvl w:val="9"/>
        <w:rPr>
          <w:rFonts w:hint="eastAsia" w:ascii="黑体" w:hAnsi="黑体" w:eastAsia="黑体"/>
          <w:color w:val="000000"/>
          <w:sz w:val="24"/>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jc w:val="left"/>
        <w:textAlignment w:val="auto"/>
        <w:outlineLvl w:val="9"/>
        <w:rPr>
          <w:rFonts w:hint="eastAsia" w:asciiTheme="minorEastAsia" w:hAnsiTheme="minorEastAsia" w:eastAsiaTheme="minorEastAsia" w:cstheme="minorEastAsia"/>
          <w:b/>
          <w:bCs/>
          <w:color w:val="000000"/>
          <w:sz w:val="24"/>
        </w:rPr>
      </w:pPr>
      <w:r>
        <w:rPr>
          <w:rFonts w:hint="eastAsia" w:ascii="宋体" w:hAnsi="宋体"/>
          <w:b/>
          <w:bCs w:val="0"/>
          <w:sz w:val="28"/>
          <w:szCs w:val="28"/>
          <w:lang w:eastAsia="zh-CN"/>
        </w:rPr>
        <w:t>（三）预算经费管理情况</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r>
        <w:rPr>
          <w:rFonts w:hint="eastAsia" w:ascii="宋体" w:hAnsi="宋体"/>
          <w:b w:val="0"/>
          <w:bCs/>
          <w:sz w:val="28"/>
          <w:szCs w:val="28"/>
        </w:rPr>
        <w:t>1、“</w:t>
      </w:r>
      <w:r>
        <w:rPr>
          <w:rFonts w:hint="eastAsia" w:ascii="宋体" w:hAnsi="宋体"/>
          <w:b w:val="0"/>
          <w:bCs/>
          <w:sz w:val="28"/>
          <w:szCs w:val="28"/>
          <w:lang w:eastAsia="zh-CN"/>
        </w:rPr>
        <w:t>编辑出版期刊和科普读物</w:t>
      </w:r>
      <w:r>
        <w:rPr>
          <w:rFonts w:hint="eastAsia" w:ascii="宋体" w:hAnsi="宋体"/>
          <w:b w:val="0"/>
          <w:bCs/>
          <w:sz w:val="28"/>
          <w:szCs w:val="28"/>
        </w:rPr>
        <w:t>”的管理情况：职能管理部门能认真履行部门职责，对</w:t>
      </w:r>
      <w:r>
        <w:rPr>
          <w:rFonts w:hint="eastAsia" w:ascii="宋体" w:hAnsi="宋体"/>
          <w:sz w:val="28"/>
          <w:szCs w:val="28"/>
          <w:highlight w:val="none"/>
          <w:lang w:eastAsia="zh-CN"/>
        </w:rPr>
        <w:t>编辑出版期刊和科普读物</w:t>
      </w:r>
      <w:r>
        <w:rPr>
          <w:rFonts w:hint="eastAsia" w:ascii="宋体" w:hAnsi="宋体"/>
          <w:b w:val="0"/>
          <w:bCs/>
          <w:sz w:val="28"/>
          <w:szCs w:val="28"/>
        </w:rPr>
        <w:t>的项目</w:t>
      </w:r>
      <w:r>
        <w:rPr>
          <w:rFonts w:hint="eastAsia" w:ascii="宋体" w:hAnsi="宋体"/>
          <w:b w:val="0"/>
          <w:bCs/>
          <w:sz w:val="28"/>
          <w:szCs w:val="28"/>
          <w:lang w:eastAsia="zh-CN"/>
        </w:rPr>
        <w:t>开展</w:t>
      </w:r>
      <w:r>
        <w:rPr>
          <w:rFonts w:hint="eastAsia" w:ascii="宋体" w:hAnsi="宋体"/>
          <w:b w:val="0"/>
          <w:bCs/>
          <w:sz w:val="28"/>
          <w:szCs w:val="28"/>
        </w:rPr>
        <w:t>积极主动</w:t>
      </w:r>
      <w:r>
        <w:rPr>
          <w:rFonts w:hint="eastAsia" w:ascii="宋体" w:hAnsi="宋体"/>
          <w:b w:val="0"/>
          <w:bCs/>
          <w:sz w:val="28"/>
          <w:szCs w:val="28"/>
          <w:lang w:eastAsia="zh-CN"/>
        </w:rPr>
        <w:t>。</w:t>
      </w:r>
      <w:r>
        <w:rPr>
          <w:rFonts w:hint="eastAsia" w:ascii="宋体" w:hAnsi="宋体"/>
          <w:b w:val="0"/>
          <w:bCs/>
          <w:sz w:val="28"/>
          <w:szCs w:val="28"/>
        </w:rPr>
        <w:t>在业务活动的开展中，各职能部门既有明确分工，又通力合作，全面完成市政府下达的经济责任目标，全面落实市政府实事项目，圆满地完成各项工作任务。</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r>
        <w:rPr>
          <w:rFonts w:hint="eastAsia" w:ascii="宋体" w:hAnsi="宋体"/>
          <w:b w:val="0"/>
          <w:bCs/>
          <w:sz w:val="28"/>
          <w:szCs w:val="28"/>
        </w:rPr>
        <w:t>2、财务管理情况</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r>
        <w:rPr>
          <w:rFonts w:hint="eastAsia" w:ascii="宋体" w:hAnsi="宋体"/>
          <w:b w:val="0"/>
          <w:bCs/>
          <w:sz w:val="28"/>
          <w:szCs w:val="28"/>
        </w:rPr>
        <w:t>2017年，财务管理日趋完善，能严格按照《预算法》和财政部门预算批复在市财政监管下执行；财政预算资金使用严格按照市财政相关规定执行；严格按照项目的预算批复及合同规定使用；无截留、挤兑、挪用等情况。</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绩效评价工作情况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r>
        <w:rPr>
          <w:rFonts w:hint="eastAsia" w:ascii="宋体" w:hAnsi="宋体"/>
          <w:b/>
          <w:sz w:val="28"/>
          <w:szCs w:val="28"/>
        </w:rPr>
        <w:t>（一）绩效评价目的</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绩效评价目的是通过</w:t>
      </w:r>
      <w:r>
        <w:rPr>
          <w:rFonts w:hint="eastAsia" w:ascii="宋体" w:hAnsi="宋体"/>
          <w:b w:val="0"/>
          <w:bCs/>
          <w:sz w:val="28"/>
          <w:szCs w:val="28"/>
          <w:lang w:val="en-US" w:eastAsia="zh-CN"/>
        </w:rPr>
        <w:t>武汉市社会科学联合会2017</w:t>
      </w:r>
      <w:r>
        <w:rPr>
          <w:rFonts w:hint="eastAsia" w:ascii="宋体" w:hAnsi="宋体"/>
          <w:b w:val="0"/>
          <w:bCs/>
          <w:sz w:val="28"/>
          <w:szCs w:val="28"/>
        </w:rPr>
        <w:t>年</w:t>
      </w:r>
      <w:r>
        <w:rPr>
          <w:rFonts w:hint="eastAsia" w:ascii="宋体" w:hAnsi="宋体"/>
          <w:b w:val="0"/>
          <w:bCs/>
          <w:sz w:val="28"/>
          <w:szCs w:val="28"/>
          <w:lang w:eastAsia="zh-CN"/>
        </w:rPr>
        <w:t>项目</w:t>
      </w:r>
      <w:r>
        <w:rPr>
          <w:rFonts w:hint="eastAsia" w:ascii="宋体" w:hAnsi="宋体"/>
          <w:b w:val="0"/>
          <w:bCs/>
          <w:sz w:val="28"/>
          <w:szCs w:val="28"/>
        </w:rPr>
        <w:t>支出的追踪问效，考核评价项目支出经费的实施和运作情况，检查项目财政专项资金支出是否达到预期目标，为规范项目管理，优化支出结构，合理配置资源，提高财政资金使用效率和效益提供参考依据。绩效评价的结果作为下年度预算安排的参考依据。</w:t>
      </w:r>
    </w:p>
    <w:p>
      <w:pPr>
        <w:keepNext w:val="0"/>
        <w:keepLines w:val="0"/>
        <w:pageBreakBefore w:val="0"/>
        <w:widowControl w:val="0"/>
        <w:kinsoku/>
        <w:wordWrap/>
        <w:overflowPunct/>
        <w:topLinePunct w:val="0"/>
        <w:autoSpaceDE/>
        <w:autoSpaceDN/>
        <w:bidi w:val="0"/>
        <w:adjustRightInd w:val="0"/>
        <w:snapToGrid w:val="0"/>
        <w:spacing w:line="408" w:lineRule="auto"/>
        <w:ind w:firstLine="527" w:firstLineChars="250"/>
        <w:textAlignment w:val="auto"/>
        <w:outlineLvl w:val="9"/>
        <w:rPr>
          <w:rFonts w:hint="eastAsia" w:ascii="宋体" w:hAnsi="宋体"/>
          <w:b/>
          <w:sz w:val="21"/>
          <w:szCs w:val="21"/>
        </w:rPr>
      </w:pPr>
    </w:p>
    <w:p>
      <w:pPr>
        <w:keepNext w:val="0"/>
        <w:keepLines w:val="0"/>
        <w:pageBreakBefore w:val="0"/>
        <w:widowControl w:val="0"/>
        <w:kinsoku/>
        <w:wordWrap/>
        <w:overflowPunct/>
        <w:topLinePunct w:val="0"/>
        <w:autoSpaceDE/>
        <w:autoSpaceDN/>
        <w:bidi w:val="0"/>
        <w:adjustRightInd w:val="0"/>
        <w:snapToGrid w:val="0"/>
        <w:spacing w:line="408" w:lineRule="auto"/>
        <w:ind w:firstLine="703" w:firstLineChars="250"/>
        <w:textAlignment w:val="auto"/>
        <w:outlineLvl w:val="9"/>
        <w:rPr>
          <w:rFonts w:hint="eastAsia" w:ascii="宋体" w:hAnsi="宋体"/>
          <w:b/>
          <w:sz w:val="28"/>
          <w:szCs w:val="28"/>
        </w:rPr>
      </w:pPr>
      <w:r>
        <w:rPr>
          <w:rFonts w:hint="eastAsia" w:ascii="宋体" w:hAnsi="宋体"/>
          <w:b/>
          <w:sz w:val="28"/>
          <w:szCs w:val="28"/>
        </w:rPr>
        <w:t>(二)绩效评价工作内容</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1、前期准备工作阶段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（1）了解评价项目的基本情况，包括项目概况、立项情况、执行的政策法规及项目实施的完成情况等。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（2）进行评价设计，包括确定评价原则、评价方法、评价指标设计、确定指标权重及评价标准、证据来源及证据收集方法等。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（3）收集整理资料、调查文本设计，包括需要有评价组织机构和项目实施单位提供的评价资料明细、基础数据表、调查表、调查问卷等。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（4）制订绩效评价工作方案，包括评价目的、评价对象、评价内容、绩效评价指标体系、评价方法、评价依据、评价工作计划安排等。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2、组织绩效评价实施</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通过评价证据的收集与核实，获取必要的基础资料等形式组织完成绩效评价实施工作。</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3、评价分析阶段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对评价所需的内部信息和资料进行系统的汇集及综合，形成评价数据和资料。按照评价工作方案确定的评价指标、评价标准和评价方法，根据评价基本数据，对评价对象的绩效情况进行全面的定量、定性分析和综合评价，形成评价结论。</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4、撰写完成报告阶段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sz w:val="21"/>
          <w:szCs w:val="21"/>
        </w:rPr>
      </w:pPr>
      <w:r>
        <w:rPr>
          <w:rFonts w:hint="eastAsia" w:ascii="宋体" w:hAnsi="宋体"/>
          <w:b w:val="0"/>
          <w:bCs/>
          <w:sz w:val="28"/>
          <w:szCs w:val="28"/>
        </w:rPr>
        <w:t>对评价信息与分析资料进行汇集及处理，根据要求编写评价自查报告</w:t>
      </w:r>
      <w:r>
        <w:rPr>
          <w:rFonts w:hint="eastAsia" w:ascii="宋体" w:hAnsi="宋体"/>
          <w:b w:val="0"/>
          <w:bCs/>
          <w:sz w:val="28"/>
          <w:szCs w:val="28"/>
          <w:lang w:eastAsia="zh-CN"/>
        </w:rPr>
        <w:t>、</w:t>
      </w:r>
      <w:r>
        <w:rPr>
          <w:rFonts w:hint="eastAsia" w:ascii="宋体" w:hAnsi="宋体"/>
          <w:b w:val="0"/>
          <w:bCs/>
          <w:sz w:val="28"/>
          <w:szCs w:val="28"/>
        </w:rPr>
        <w:t>综合评价自查报告。</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r>
        <w:rPr>
          <w:rFonts w:hint="eastAsia" w:ascii="宋体" w:hAnsi="宋体"/>
          <w:b/>
          <w:sz w:val="28"/>
          <w:szCs w:val="28"/>
        </w:rPr>
        <w:t>（三）绩效评价框架</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1、评价原则</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科学规范原则、公正公开原则、分级分类原则、绩效相关原则。</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2、评价指标体系</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highlight w:val="none"/>
          <w:lang w:val="en-US" w:eastAsia="zh-CN"/>
        </w:rPr>
      </w:pPr>
      <w:r>
        <w:rPr>
          <w:rFonts w:hint="eastAsia" w:ascii="宋体" w:hAnsi="宋体"/>
          <w:b w:val="0"/>
          <w:bCs/>
          <w:sz w:val="28"/>
          <w:szCs w:val="28"/>
          <w:lang w:val="en-US" w:eastAsia="zh-CN"/>
        </w:rPr>
        <w:t>本次绩效评价设计了项目投入、项目过程、项目产出、项目效果4个一级</w:t>
      </w:r>
      <w:r>
        <w:rPr>
          <w:rFonts w:hint="eastAsia" w:ascii="宋体" w:hAnsi="宋体"/>
          <w:b w:val="0"/>
          <w:bCs/>
          <w:sz w:val="28"/>
          <w:szCs w:val="28"/>
          <w:highlight w:val="none"/>
          <w:lang w:val="en-US" w:eastAsia="zh-CN"/>
        </w:rPr>
        <w:t>指标。</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highlight w:val="none"/>
          <w:lang w:val="en-US" w:eastAsia="zh-CN"/>
        </w:rPr>
      </w:pPr>
      <w:r>
        <w:rPr>
          <w:rFonts w:hint="eastAsia" w:ascii="宋体" w:hAnsi="宋体"/>
          <w:b w:val="0"/>
          <w:bCs/>
          <w:sz w:val="28"/>
          <w:szCs w:val="28"/>
          <w:highlight w:val="none"/>
          <w:lang w:val="en-US" w:eastAsia="zh-CN"/>
        </w:rPr>
        <w:t>详细情况见下表：</w:t>
      </w:r>
    </w:p>
    <w:tbl>
      <w:tblPr>
        <w:tblStyle w:val="5"/>
        <w:tblW w:w="974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3009"/>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一级指标</w:t>
            </w:r>
          </w:p>
        </w:tc>
        <w:tc>
          <w:tcPr>
            <w:tcW w:w="300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二级指标</w:t>
            </w:r>
          </w:p>
        </w:tc>
        <w:tc>
          <w:tcPr>
            <w:tcW w:w="400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投入（20分）</w:t>
            </w:r>
          </w:p>
        </w:tc>
        <w:tc>
          <w:tcPr>
            <w:tcW w:w="3009"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项目立项</w:t>
            </w: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项目立项规范性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9"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绩效目标合理性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9"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资金落实</w:t>
            </w: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资金到位率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9"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资金及时率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过程（20分）</w:t>
            </w:r>
          </w:p>
        </w:tc>
        <w:tc>
          <w:tcPr>
            <w:tcW w:w="3009"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业务管理</w:t>
            </w: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制度执行有效性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9"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项目质量可控性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9"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管理制度健全性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9"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财务管理</w:t>
            </w: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资金使用合规性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9"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财务监控有效性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9"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管理制度健全性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产出（32分）</w:t>
            </w:r>
          </w:p>
        </w:tc>
        <w:tc>
          <w:tcPr>
            <w:tcW w:w="3009"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项目产出</w:t>
            </w: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实际完成率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9"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完成及时率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3009" w:type="dxa"/>
            <w:vMerge w:val="continue"/>
            <w:vAlign w:val="center"/>
          </w:tcPr>
          <w:p>
            <w:pPr>
              <w:spacing w:line="240" w:lineRule="auto"/>
              <w:jc w:val="center"/>
              <w:rPr>
                <w:rFonts w:hint="eastAsia" w:ascii="宋体" w:hAnsi="宋体" w:eastAsia="宋体" w:cs="宋体"/>
                <w:i w:val="0"/>
                <w:color w:val="000000"/>
                <w:kern w:val="0"/>
                <w:sz w:val="21"/>
                <w:szCs w:val="21"/>
                <w:u w:val="none"/>
                <w:lang w:val="en-US" w:eastAsia="zh-CN" w:bidi="ar"/>
              </w:rPr>
            </w:pP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效果（28分）</w:t>
            </w:r>
          </w:p>
        </w:tc>
        <w:tc>
          <w:tcPr>
            <w:tcW w:w="3009" w:type="dxa"/>
            <w:vMerge w:val="restart"/>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经济效益指标</w:t>
            </w: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3009"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3009"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生态效益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3009" w:type="dxa"/>
            <w:vMerge w:val="continue"/>
            <w:vAlign w:val="center"/>
          </w:tcPr>
          <w:p>
            <w:pPr>
              <w:spacing w:line="240" w:lineRule="auto"/>
              <w:jc w:val="center"/>
              <w:rPr>
                <w:rFonts w:hint="eastAsia" w:ascii="宋体" w:hAnsi="宋体" w:eastAsia="宋体" w:cs="宋体"/>
                <w:b w:val="0"/>
                <w:bCs/>
                <w:sz w:val="21"/>
                <w:szCs w:val="21"/>
                <w:vertAlign w:val="baseline"/>
                <w:lang w:val="en-US" w:eastAsia="zh-CN"/>
              </w:rPr>
            </w:pPr>
          </w:p>
        </w:tc>
        <w:tc>
          <w:tcPr>
            <w:tcW w:w="4000" w:type="dxa"/>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31" w:type="dxa"/>
            <w:vMerge w:val="continue"/>
            <w:vAlign w:val="center"/>
          </w:tcPr>
          <w:p>
            <w:pPr>
              <w:keepNext w:val="0"/>
              <w:keepLines w:val="0"/>
              <w:pageBreakBefore w:val="0"/>
              <w:kinsoku/>
              <w:wordWrap/>
              <w:overflowPunct/>
              <w:topLinePunct w:val="0"/>
              <w:autoSpaceDE/>
              <w:autoSpaceDN/>
              <w:bidi w:val="0"/>
              <w:snapToGrid w:val="0"/>
              <w:spacing w:line="240" w:lineRule="auto"/>
              <w:jc w:val="center"/>
              <w:outlineLvl w:val="9"/>
              <w:rPr>
                <w:rFonts w:hint="eastAsia" w:ascii="宋体" w:hAnsi="宋体" w:eastAsia="宋体" w:cs="宋体"/>
                <w:b w:val="0"/>
                <w:bCs/>
                <w:sz w:val="21"/>
                <w:szCs w:val="21"/>
                <w:vertAlign w:val="baseline"/>
                <w:lang w:val="en-US" w:eastAsia="zh-CN"/>
              </w:rPr>
            </w:pPr>
          </w:p>
        </w:tc>
        <w:tc>
          <w:tcPr>
            <w:tcW w:w="3009" w:type="dxa"/>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outlineLvl w:val="9"/>
              <w:rPr>
                <w:rFonts w:hint="eastAsia" w:ascii="宋体" w:hAnsi="宋体" w:eastAsia="宋体" w:cs="宋体"/>
                <w:b w:val="0"/>
                <w:bCs/>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社会满意度指标</w:t>
            </w:r>
          </w:p>
        </w:tc>
        <w:tc>
          <w:tcPr>
            <w:tcW w:w="4000" w:type="dxa"/>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社会公众或服务对象满意度</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outlineLvl w:val="9"/>
        <w:rPr>
          <w:rFonts w:hint="eastAsia" w:ascii="宋体" w:hAnsi="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评价方法采取定性和定量相结合的方法。指标采用《财政项目资金绩效评价操作指南》中确定的共性指标体系框架，结合绩效评价特点设置，一级指标、二级指标、三级指标、指标说明、参考值、绩效标准、评分细则。</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具体评价方面，主要采取对评价指标体系中的各项指标的实际完成情况与评价指标进行比较，综合分析绩效目标的实现程度。然后在单位自评打分的基础上，采用加权平均法综合评价量化分析得出综合评价分值。评分结果分为优秀（90分以上）、良好（85-90分）、合格（60-85分）、不合格（60分以下）四个等级。具体如下：</w:t>
      </w:r>
    </w:p>
    <w:tbl>
      <w:tblPr>
        <w:tblStyle w:val="4"/>
        <w:tblpPr w:leftFromText="180" w:rightFromText="180" w:vertAnchor="text" w:horzAnchor="page" w:tblpXSpec="center" w:tblpY="161"/>
        <w:tblOverlap w:val="never"/>
        <w:tblW w:w="10400" w:type="dxa"/>
        <w:jc w:val="center"/>
        <w:tblInd w:w="0" w:type="dxa"/>
        <w:tblLayout w:type="fixed"/>
        <w:tblCellMar>
          <w:top w:w="0" w:type="dxa"/>
          <w:left w:w="108" w:type="dxa"/>
          <w:bottom w:w="0" w:type="dxa"/>
          <w:right w:w="108" w:type="dxa"/>
        </w:tblCellMar>
      </w:tblPr>
      <w:tblGrid>
        <w:gridCol w:w="5960"/>
        <w:gridCol w:w="4440"/>
      </w:tblGrid>
      <w:tr>
        <w:tblPrEx>
          <w:tblLayout w:type="fixed"/>
          <w:tblCellMar>
            <w:top w:w="0" w:type="dxa"/>
            <w:left w:w="108" w:type="dxa"/>
            <w:bottom w:w="0" w:type="dxa"/>
            <w:right w:w="108" w:type="dxa"/>
          </w:tblCellMar>
        </w:tblPrEx>
        <w:trPr>
          <w:trHeight w:val="567" w:hRule="exact"/>
          <w:jc w:val="center"/>
        </w:trPr>
        <w:tc>
          <w:tcPr>
            <w:tcW w:w="5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评价计分结果</w:t>
            </w:r>
          </w:p>
        </w:tc>
        <w:tc>
          <w:tcPr>
            <w:tcW w:w="44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评价结果级别</w:t>
            </w:r>
          </w:p>
        </w:tc>
      </w:tr>
      <w:tr>
        <w:tblPrEx>
          <w:tblLayout w:type="fixed"/>
          <w:tblCellMar>
            <w:top w:w="0" w:type="dxa"/>
            <w:left w:w="108" w:type="dxa"/>
            <w:bottom w:w="0" w:type="dxa"/>
            <w:right w:w="108" w:type="dxa"/>
          </w:tblCellMar>
        </w:tblPrEx>
        <w:trPr>
          <w:trHeight w:val="567" w:hRule="exact"/>
          <w:jc w:val="center"/>
        </w:trPr>
        <w:tc>
          <w:tcPr>
            <w:tcW w:w="59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90分--100分（含90分）</w:t>
            </w:r>
          </w:p>
        </w:tc>
        <w:tc>
          <w:tcPr>
            <w:tcW w:w="4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优秀</w:t>
            </w:r>
          </w:p>
        </w:tc>
      </w:tr>
      <w:tr>
        <w:tblPrEx>
          <w:tblLayout w:type="fixed"/>
          <w:tblCellMar>
            <w:top w:w="0" w:type="dxa"/>
            <w:left w:w="108" w:type="dxa"/>
            <w:bottom w:w="0" w:type="dxa"/>
            <w:right w:w="108" w:type="dxa"/>
          </w:tblCellMar>
        </w:tblPrEx>
        <w:trPr>
          <w:trHeight w:val="567" w:hRule="exact"/>
          <w:jc w:val="center"/>
        </w:trPr>
        <w:tc>
          <w:tcPr>
            <w:tcW w:w="59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85分--90分 （含85分）</w:t>
            </w:r>
          </w:p>
        </w:tc>
        <w:tc>
          <w:tcPr>
            <w:tcW w:w="4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良好</w:t>
            </w:r>
          </w:p>
        </w:tc>
      </w:tr>
      <w:tr>
        <w:tblPrEx>
          <w:tblLayout w:type="fixed"/>
          <w:tblCellMar>
            <w:top w:w="0" w:type="dxa"/>
            <w:left w:w="108" w:type="dxa"/>
            <w:bottom w:w="0" w:type="dxa"/>
            <w:right w:w="108" w:type="dxa"/>
          </w:tblCellMar>
        </w:tblPrEx>
        <w:trPr>
          <w:trHeight w:val="567" w:hRule="exact"/>
          <w:jc w:val="center"/>
        </w:trPr>
        <w:tc>
          <w:tcPr>
            <w:tcW w:w="59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60分--85 分（含60分）</w:t>
            </w:r>
          </w:p>
        </w:tc>
        <w:tc>
          <w:tcPr>
            <w:tcW w:w="4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合格</w:t>
            </w:r>
          </w:p>
        </w:tc>
      </w:tr>
      <w:tr>
        <w:tblPrEx>
          <w:tblLayout w:type="fixed"/>
          <w:tblCellMar>
            <w:top w:w="0" w:type="dxa"/>
            <w:left w:w="108" w:type="dxa"/>
            <w:bottom w:w="0" w:type="dxa"/>
            <w:right w:w="108" w:type="dxa"/>
          </w:tblCellMar>
        </w:tblPrEx>
        <w:trPr>
          <w:trHeight w:val="567" w:hRule="exact"/>
          <w:jc w:val="center"/>
        </w:trPr>
        <w:tc>
          <w:tcPr>
            <w:tcW w:w="59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ind w:firstLine="2205" w:firstLineChars="1050"/>
              <w:jc w:val="both"/>
              <w:rPr>
                <w:rFonts w:hint="eastAsia" w:ascii="宋体" w:hAnsi="宋体" w:cs="宋体"/>
                <w:color w:val="000000"/>
                <w:kern w:val="0"/>
                <w:sz w:val="21"/>
                <w:szCs w:val="21"/>
              </w:rPr>
            </w:pPr>
            <w:r>
              <w:rPr>
                <w:rFonts w:hint="eastAsia" w:ascii="宋体" w:hAnsi="宋体" w:cs="宋体"/>
                <w:color w:val="000000"/>
                <w:kern w:val="0"/>
                <w:sz w:val="21"/>
                <w:szCs w:val="21"/>
              </w:rPr>
              <w:t>60分以下</w:t>
            </w:r>
          </w:p>
        </w:tc>
        <w:tc>
          <w:tcPr>
            <w:tcW w:w="4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不合格</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3、评价依据</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(1)</w:t>
      </w:r>
      <w:r>
        <w:rPr>
          <w:rFonts w:hint="eastAsia" w:ascii="宋体" w:hAnsi="宋体"/>
          <w:sz w:val="28"/>
          <w:szCs w:val="28"/>
        </w:rPr>
        <w:t>《</w:t>
      </w:r>
      <w:r>
        <w:rPr>
          <w:rFonts w:hint="eastAsia" w:ascii="宋体" w:hAnsi="宋体"/>
          <w:sz w:val="28"/>
          <w:szCs w:val="28"/>
          <w:lang w:eastAsia="zh-CN"/>
        </w:rPr>
        <w:t>市财政局关于印发</w:t>
      </w:r>
      <w:r>
        <w:rPr>
          <w:rFonts w:hint="eastAsia" w:ascii="宋体" w:hAnsi="宋体"/>
          <w:sz w:val="28"/>
          <w:szCs w:val="28"/>
          <w:lang w:val="en-US" w:eastAsia="zh-CN"/>
        </w:rPr>
        <w:t>2018年市直预算绩效评价工作方案的通知</w:t>
      </w:r>
      <w:r>
        <w:rPr>
          <w:rFonts w:hint="eastAsia" w:ascii="宋体" w:hAnsi="宋体"/>
          <w:sz w:val="28"/>
          <w:szCs w:val="28"/>
        </w:rPr>
        <w:t>》</w:t>
      </w:r>
      <w:r>
        <w:rPr>
          <w:rFonts w:hint="eastAsia" w:ascii="宋体" w:hAnsi="宋体"/>
          <w:b w:val="0"/>
          <w:bCs/>
          <w:sz w:val="28"/>
          <w:szCs w:val="28"/>
          <w:highlight w:val="none"/>
        </w:rPr>
        <w:t>【</w:t>
      </w:r>
      <w:r>
        <w:rPr>
          <w:rFonts w:hint="eastAsia" w:ascii="宋体" w:hAnsi="宋体"/>
          <w:sz w:val="28"/>
          <w:szCs w:val="28"/>
          <w:lang w:eastAsia="zh-CN"/>
        </w:rPr>
        <w:t>武</w:t>
      </w:r>
      <w:r>
        <w:rPr>
          <w:rFonts w:hint="eastAsia" w:ascii="宋体" w:hAnsi="宋体"/>
          <w:sz w:val="28"/>
          <w:szCs w:val="28"/>
        </w:rPr>
        <w:t>财绩〔2018〕</w:t>
      </w:r>
      <w:r>
        <w:rPr>
          <w:rFonts w:hint="eastAsia" w:ascii="宋体" w:hAnsi="宋体"/>
          <w:sz w:val="28"/>
          <w:szCs w:val="28"/>
          <w:lang w:val="en-US" w:eastAsia="zh-CN"/>
        </w:rPr>
        <w:t>30</w:t>
      </w:r>
      <w:r>
        <w:rPr>
          <w:rFonts w:hint="eastAsia" w:ascii="宋体" w:hAnsi="宋体"/>
          <w:sz w:val="28"/>
          <w:szCs w:val="28"/>
        </w:rPr>
        <w:t>5号</w:t>
      </w:r>
      <w:r>
        <w:rPr>
          <w:rFonts w:hint="eastAsia" w:ascii="宋体" w:hAnsi="宋体"/>
          <w:b w:val="0"/>
          <w:bCs/>
          <w:sz w:val="28"/>
          <w:szCs w:val="28"/>
          <w:highlight w:val="none"/>
        </w:rPr>
        <w:t>】</w:t>
      </w:r>
      <w:r>
        <w:rPr>
          <w:rFonts w:hint="eastAsia" w:ascii="宋体" w:hAnsi="宋体"/>
          <w:b w:val="0"/>
          <w:bCs/>
          <w:sz w:val="28"/>
          <w:szCs w:val="28"/>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highlight w:val="yellow"/>
        </w:rPr>
      </w:pPr>
      <w:r>
        <w:rPr>
          <w:rFonts w:hint="eastAsia" w:ascii="宋体" w:hAnsi="宋体"/>
          <w:b w:val="0"/>
          <w:bCs/>
          <w:sz w:val="28"/>
          <w:szCs w:val="28"/>
          <w:highlight w:val="none"/>
        </w:rPr>
        <w:t>(</w:t>
      </w:r>
      <w:r>
        <w:rPr>
          <w:rFonts w:hint="eastAsia" w:ascii="宋体" w:hAnsi="宋体"/>
          <w:b w:val="0"/>
          <w:bCs/>
          <w:sz w:val="28"/>
          <w:szCs w:val="28"/>
          <w:highlight w:val="none"/>
          <w:lang w:val="en-US" w:eastAsia="zh-CN"/>
        </w:rPr>
        <w:t>2</w:t>
      </w:r>
      <w:r>
        <w:rPr>
          <w:rFonts w:hint="eastAsia" w:ascii="宋体" w:hAnsi="宋体"/>
          <w:b w:val="0"/>
          <w:bCs/>
          <w:sz w:val="28"/>
          <w:szCs w:val="28"/>
          <w:highlight w:val="none"/>
        </w:rPr>
        <w:t>)</w:t>
      </w:r>
      <w:r>
        <w:rPr>
          <w:rFonts w:hint="eastAsia" w:ascii="宋体" w:hAnsi="宋体"/>
          <w:sz w:val="28"/>
          <w:szCs w:val="28"/>
        </w:rPr>
        <w:t>《市财政局关于批复市社科联2017年预算的函》</w:t>
      </w:r>
      <w:r>
        <w:rPr>
          <w:rFonts w:hint="eastAsia" w:ascii="宋体" w:hAnsi="宋体"/>
          <w:b w:val="0"/>
          <w:bCs/>
          <w:sz w:val="28"/>
          <w:szCs w:val="28"/>
        </w:rPr>
        <w:t>【</w:t>
      </w:r>
      <w:r>
        <w:rPr>
          <w:rFonts w:hint="eastAsia" w:ascii="宋体" w:hAnsi="宋体"/>
          <w:sz w:val="28"/>
          <w:szCs w:val="28"/>
        </w:rPr>
        <w:t>武财教函〔2017〕77号</w:t>
      </w:r>
      <w:r>
        <w:rPr>
          <w:rFonts w:hint="eastAsia" w:ascii="宋体" w:hAnsi="宋体"/>
          <w:b w:val="0"/>
          <w:bCs/>
          <w:sz w:val="28"/>
          <w:szCs w:val="28"/>
        </w:rPr>
        <w:t>】</w:t>
      </w:r>
      <w:r>
        <w:rPr>
          <w:rFonts w:hint="eastAsia" w:ascii="宋体" w:hAnsi="宋体"/>
          <w:b w:val="0"/>
          <w:bCs/>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highlight w:val="none"/>
        </w:rPr>
        <w:t>(</w:t>
      </w:r>
      <w:r>
        <w:rPr>
          <w:rFonts w:hint="eastAsia" w:ascii="宋体" w:hAnsi="宋体"/>
          <w:b w:val="0"/>
          <w:bCs/>
          <w:sz w:val="28"/>
          <w:szCs w:val="28"/>
          <w:highlight w:val="none"/>
          <w:lang w:val="en-US" w:eastAsia="zh-CN"/>
        </w:rPr>
        <w:t>3</w:t>
      </w:r>
      <w:r>
        <w:rPr>
          <w:rFonts w:hint="eastAsia" w:ascii="宋体" w:hAnsi="宋体"/>
          <w:b w:val="0"/>
          <w:bCs/>
          <w:sz w:val="28"/>
          <w:szCs w:val="28"/>
          <w:highlight w:val="none"/>
        </w:rPr>
        <w:t>)《武汉市预算绩效管理工作方案（2014）—（2015）》【武财绩（2014）218号】</w:t>
      </w:r>
      <w:r>
        <w:rPr>
          <w:rFonts w:hint="eastAsia" w:ascii="宋体" w:hAnsi="宋体"/>
          <w:b w:val="0"/>
          <w:bCs/>
          <w:sz w:val="28"/>
          <w:szCs w:val="28"/>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w:t>
      </w:r>
      <w:r>
        <w:rPr>
          <w:rFonts w:hint="eastAsia" w:ascii="宋体" w:hAnsi="宋体"/>
          <w:b w:val="0"/>
          <w:bCs/>
          <w:sz w:val="28"/>
          <w:szCs w:val="28"/>
          <w:lang w:val="en-US" w:eastAsia="zh-CN"/>
        </w:rPr>
        <w:t>4</w:t>
      </w:r>
      <w:r>
        <w:rPr>
          <w:rFonts w:hint="eastAsia" w:ascii="宋体" w:hAnsi="宋体"/>
          <w:b w:val="0"/>
          <w:bCs/>
          <w:sz w:val="28"/>
          <w:szCs w:val="28"/>
        </w:rPr>
        <w:t>)</w:t>
      </w:r>
      <w:r>
        <w:rPr>
          <w:rFonts w:hint="eastAsia" w:ascii="宋体" w:hAnsi="宋体"/>
          <w:b w:val="0"/>
          <w:bCs/>
          <w:sz w:val="28"/>
          <w:szCs w:val="28"/>
          <w:lang w:val="en-US" w:eastAsia="zh-CN"/>
        </w:rPr>
        <w:t>武汉市社会科学联合会2017</w:t>
      </w:r>
      <w:r>
        <w:rPr>
          <w:rFonts w:hint="eastAsia" w:ascii="宋体" w:hAnsi="宋体"/>
          <w:b w:val="0"/>
          <w:bCs/>
          <w:sz w:val="28"/>
          <w:szCs w:val="28"/>
        </w:rPr>
        <w:t>年财务会计资料及相关资料。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textAlignment w:val="auto"/>
        <w:rPr>
          <w:rFonts w:hint="eastAsia" w:ascii="宋体" w:hAnsi="宋体"/>
          <w:b/>
          <w:sz w:val="21"/>
          <w:szCs w:val="21"/>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4、评价方法</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采取定性和定量相结合的方法。权重确定方面，一级指标采用省财政厅《财政项目资金绩效评价操作指南》中确定的共性指体系框架，结合项目支出绩效评价特点，一级指标项目投入、项目过程、项目产出和项目效果的权重分别占20%、20%、32%和28%。二、三级指标权重依据各指标的重要性研究确定。</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具体评价方面，主要采取对评价指标体系中的各项指标的实际完成情况与评价指标进行比较，综合分析绩效目标的实现程度。然后在各项目单位自评打分的基础上，采用加权平均法综合评价量化分析得出综合评价分值。评价结果分为优秀（90分以上）、良好（80-90分）、合格（70-80分）、不合格（70分以下）四个等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textAlignment w:val="auto"/>
        <w:rPr>
          <w:rFonts w:hint="eastAsia" w:ascii="宋体" w:hAnsi="宋体"/>
          <w:b/>
          <w:sz w:val="28"/>
          <w:szCs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bCs w:val="0"/>
          <w:sz w:val="28"/>
          <w:szCs w:val="28"/>
          <w:highlight w:val="none"/>
          <w:lang w:val="en-US" w:eastAsia="zh-CN"/>
        </w:rPr>
      </w:pPr>
      <w:r>
        <w:rPr>
          <w:rFonts w:hint="eastAsia" w:ascii="宋体" w:hAnsi="宋体"/>
          <w:b/>
          <w:bCs w:val="0"/>
          <w:sz w:val="28"/>
          <w:szCs w:val="28"/>
          <w:highlight w:val="none"/>
          <w:lang w:val="en-US" w:eastAsia="zh-CN"/>
        </w:rPr>
        <w:t>四、绩效分析及评价结论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bCs w:val="0"/>
          <w:sz w:val="28"/>
          <w:szCs w:val="28"/>
          <w:highlight w:val="none"/>
          <w:lang w:val="en-US" w:eastAsia="zh-CN"/>
        </w:rPr>
      </w:pPr>
      <w:r>
        <w:rPr>
          <w:rFonts w:hint="eastAsia" w:ascii="宋体" w:hAnsi="宋体"/>
          <w:b/>
          <w:bCs w:val="0"/>
          <w:sz w:val="28"/>
          <w:szCs w:val="28"/>
          <w:highlight w:val="none"/>
          <w:lang w:val="en-US" w:eastAsia="zh-CN"/>
        </w:rPr>
        <w:t>（一）绩效分析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1、投入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项目投入管理满分为20分，本项目综合得分</w:t>
      </w:r>
      <w:r>
        <w:rPr>
          <w:rFonts w:hint="eastAsia" w:ascii="宋体" w:hAnsi="宋体"/>
          <w:b w:val="0"/>
          <w:bCs/>
          <w:sz w:val="28"/>
          <w:szCs w:val="28"/>
          <w:lang w:val="en-US" w:eastAsia="zh-CN"/>
        </w:rPr>
        <w:t>18</w:t>
      </w:r>
      <w:r>
        <w:rPr>
          <w:rFonts w:hint="eastAsia" w:ascii="宋体" w:hAnsi="宋体"/>
          <w:b w:val="0"/>
          <w:bCs/>
          <w:sz w:val="28"/>
          <w:szCs w:val="28"/>
        </w:rPr>
        <w:t>分。其中，项目立项规范性</w:t>
      </w:r>
      <w:r>
        <w:rPr>
          <w:rFonts w:hint="eastAsia" w:ascii="宋体" w:hAnsi="宋体"/>
          <w:b w:val="0"/>
          <w:bCs/>
          <w:sz w:val="28"/>
          <w:szCs w:val="28"/>
          <w:lang w:val="en-US" w:eastAsia="zh-CN"/>
        </w:rPr>
        <w:t>7</w:t>
      </w:r>
      <w:r>
        <w:rPr>
          <w:rFonts w:hint="eastAsia" w:ascii="宋体" w:hAnsi="宋体"/>
          <w:b w:val="0"/>
          <w:bCs/>
          <w:sz w:val="28"/>
          <w:szCs w:val="28"/>
        </w:rPr>
        <w:t>分，绩效目标合理性</w:t>
      </w:r>
      <w:r>
        <w:rPr>
          <w:rFonts w:hint="eastAsia" w:ascii="宋体" w:hAnsi="宋体"/>
          <w:b w:val="0"/>
          <w:bCs/>
          <w:sz w:val="28"/>
          <w:szCs w:val="28"/>
          <w:lang w:val="en-US" w:eastAsia="zh-CN"/>
        </w:rPr>
        <w:t>5</w:t>
      </w:r>
      <w:r>
        <w:rPr>
          <w:rFonts w:hint="eastAsia" w:ascii="宋体" w:hAnsi="宋体"/>
          <w:b w:val="0"/>
          <w:bCs/>
          <w:sz w:val="28"/>
          <w:szCs w:val="28"/>
        </w:rPr>
        <w:t>分，资金到位率</w:t>
      </w:r>
      <w:r>
        <w:rPr>
          <w:rFonts w:hint="eastAsia" w:ascii="宋体" w:hAnsi="宋体"/>
          <w:b w:val="0"/>
          <w:bCs/>
          <w:sz w:val="28"/>
          <w:szCs w:val="28"/>
          <w:lang w:val="en-US" w:eastAsia="zh-CN"/>
        </w:rPr>
        <w:t>3</w:t>
      </w:r>
      <w:r>
        <w:rPr>
          <w:rFonts w:hint="eastAsia" w:ascii="宋体" w:hAnsi="宋体"/>
          <w:b w:val="0"/>
          <w:bCs/>
          <w:sz w:val="28"/>
          <w:szCs w:val="28"/>
        </w:rPr>
        <w:t>分，资金及时率3分。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rPr>
        <w:t>2017年”编辑出版期刊和科普读物”经费预算立项符合</w:t>
      </w:r>
      <w:r>
        <w:rPr>
          <w:rFonts w:hint="eastAsia" w:ascii="宋体" w:hAnsi="宋体"/>
          <w:sz w:val="28"/>
          <w:szCs w:val="28"/>
        </w:rPr>
        <w:t>《市财政局关于批复市社科联2017年预算的函》武财教函〔2017〕77</w:t>
      </w:r>
      <w:r>
        <w:rPr>
          <w:rFonts w:hint="eastAsia" w:ascii="宋体" w:hAnsi="宋体"/>
          <w:b w:val="0"/>
          <w:bCs/>
          <w:sz w:val="28"/>
          <w:szCs w:val="28"/>
          <w:highlight w:val="none"/>
        </w:rPr>
        <w:t>号文件的要求</w:t>
      </w:r>
      <w:r>
        <w:rPr>
          <w:rFonts w:hint="eastAsia" w:ascii="宋体" w:hAnsi="宋体"/>
          <w:b w:val="0"/>
          <w:bCs/>
          <w:sz w:val="28"/>
          <w:szCs w:val="28"/>
        </w:rPr>
        <w:t>。设定</w:t>
      </w:r>
      <w:r>
        <w:rPr>
          <w:rFonts w:hint="eastAsia" w:ascii="宋体" w:hAnsi="宋体"/>
          <w:b w:val="0"/>
          <w:bCs/>
          <w:sz w:val="28"/>
          <w:szCs w:val="28"/>
          <w:lang w:eastAsia="zh-CN"/>
        </w:rPr>
        <w:t>项目</w:t>
      </w:r>
      <w:r>
        <w:rPr>
          <w:rFonts w:hint="eastAsia" w:ascii="宋体" w:hAnsi="宋体"/>
          <w:b w:val="0"/>
          <w:bCs/>
          <w:sz w:val="28"/>
          <w:szCs w:val="28"/>
        </w:rPr>
        <w:t>绩效目标符合我单位的工作职责，实施完成后资金全部及时拨付到位。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2、过程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项目过程管理满分为20分，本项目综合得分</w:t>
      </w:r>
      <w:r>
        <w:rPr>
          <w:rFonts w:hint="eastAsia" w:ascii="宋体" w:hAnsi="宋体"/>
          <w:b w:val="0"/>
          <w:bCs/>
          <w:sz w:val="28"/>
          <w:szCs w:val="28"/>
          <w:lang w:val="en-US" w:eastAsia="zh-CN"/>
        </w:rPr>
        <w:t>18</w:t>
      </w:r>
      <w:r>
        <w:rPr>
          <w:rFonts w:hint="eastAsia" w:ascii="宋体" w:hAnsi="宋体"/>
          <w:b w:val="0"/>
          <w:bCs/>
          <w:sz w:val="28"/>
          <w:szCs w:val="28"/>
        </w:rPr>
        <w:t>分。其中，制度执行有效性5分，项目质量可控性3分，管理制度健全性</w:t>
      </w:r>
      <w:r>
        <w:rPr>
          <w:rFonts w:hint="eastAsia" w:ascii="宋体" w:hAnsi="宋体"/>
          <w:b w:val="0"/>
          <w:bCs/>
          <w:sz w:val="28"/>
          <w:szCs w:val="28"/>
          <w:lang w:val="en-US" w:eastAsia="zh-CN"/>
        </w:rPr>
        <w:t>1</w:t>
      </w:r>
      <w:r>
        <w:rPr>
          <w:rFonts w:hint="eastAsia" w:ascii="宋体" w:hAnsi="宋体"/>
          <w:b w:val="0"/>
          <w:bCs/>
          <w:sz w:val="28"/>
          <w:szCs w:val="28"/>
        </w:rPr>
        <w:t>分，资金使用合规性</w:t>
      </w:r>
      <w:r>
        <w:rPr>
          <w:rFonts w:hint="eastAsia" w:ascii="宋体" w:hAnsi="宋体"/>
          <w:b w:val="0"/>
          <w:bCs/>
          <w:sz w:val="28"/>
          <w:szCs w:val="28"/>
          <w:lang w:val="en-US" w:eastAsia="zh-CN"/>
        </w:rPr>
        <w:t>4</w:t>
      </w:r>
      <w:r>
        <w:rPr>
          <w:rFonts w:hint="eastAsia" w:ascii="宋体" w:hAnsi="宋体"/>
          <w:b w:val="0"/>
          <w:bCs/>
          <w:sz w:val="28"/>
          <w:szCs w:val="28"/>
        </w:rPr>
        <w:t>分，财务监控有效性</w:t>
      </w:r>
      <w:r>
        <w:rPr>
          <w:rFonts w:hint="eastAsia" w:ascii="宋体" w:hAnsi="宋体"/>
          <w:b w:val="0"/>
          <w:bCs/>
          <w:sz w:val="28"/>
          <w:szCs w:val="28"/>
          <w:lang w:val="en-US" w:eastAsia="zh-CN"/>
        </w:rPr>
        <w:t>2</w:t>
      </w:r>
      <w:r>
        <w:rPr>
          <w:rFonts w:hint="eastAsia" w:ascii="宋体" w:hAnsi="宋体"/>
          <w:b w:val="0"/>
          <w:bCs/>
          <w:sz w:val="28"/>
          <w:szCs w:val="28"/>
        </w:rPr>
        <w:t>分</w:t>
      </w:r>
      <w:r>
        <w:rPr>
          <w:rFonts w:hint="eastAsia" w:ascii="宋体" w:hAnsi="宋体"/>
          <w:b w:val="0"/>
          <w:bCs/>
          <w:sz w:val="28"/>
          <w:szCs w:val="28"/>
          <w:lang w:eastAsia="zh-CN"/>
        </w:rPr>
        <w:t>，</w:t>
      </w:r>
      <w:r>
        <w:rPr>
          <w:rFonts w:hint="eastAsia" w:ascii="宋体" w:hAnsi="宋体"/>
          <w:b w:val="0"/>
          <w:bCs/>
          <w:sz w:val="28"/>
          <w:szCs w:val="28"/>
        </w:rPr>
        <w:t>资金管理制度健全性3分。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rPr>
        <w:t>在项目过程管理中，我单位按照财务管理办法和专项资金项目财务管理办法，单独核算，专款专用，符合</w:t>
      </w:r>
      <w:r>
        <w:rPr>
          <w:rFonts w:hint="eastAsia" w:ascii="宋体" w:hAnsi="宋体"/>
          <w:sz w:val="28"/>
          <w:szCs w:val="28"/>
        </w:rPr>
        <w:t>《市财政局关于批复市社科联2017年预算的函》</w:t>
      </w:r>
      <w:r>
        <w:rPr>
          <w:rFonts w:hint="eastAsia" w:ascii="宋体" w:hAnsi="宋体"/>
          <w:b w:val="0"/>
          <w:bCs/>
          <w:sz w:val="28"/>
          <w:szCs w:val="28"/>
        </w:rPr>
        <w:t>的要求。单位建立了相应的机构，制订了有关财务制度和管理措施，并按规定建立了财务、资产管理制度，未发现截留、挤占、挪用、质押担保专项资金的现象，保障了项目的顺利实施和资金的规范、安全运行。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3、产出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项目</w:t>
      </w:r>
      <w:r>
        <w:rPr>
          <w:rFonts w:hint="eastAsia" w:ascii="宋体" w:hAnsi="宋体"/>
          <w:b w:val="0"/>
          <w:bCs/>
          <w:sz w:val="28"/>
          <w:szCs w:val="28"/>
          <w:lang w:val="en-US" w:eastAsia="zh-CN"/>
        </w:rPr>
        <w:t>产出</w:t>
      </w:r>
      <w:r>
        <w:rPr>
          <w:rFonts w:hint="eastAsia" w:ascii="宋体" w:hAnsi="宋体"/>
          <w:b w:val="0"/>
          <w:bCs/>
          <w:sz w:val="28"/>
          <w:szCs w:val="28"/>
        </w:rPr>
        <w:t>管理满分为</w:t>
      </w:r>
      <w:r>
        <w:rPr>
          <w:rFonts w:hint="eastAsia" w:ascii="宋体" w:hAnsi="宋体"/>
          <w:b w:val="0"/>
          <w:bCs/>
          <w:sz w:val="28"/>
          <w:szCs w:val="28"/>
          <w:lang w:val="en-US" w:eastAsia="zh-CN"/>
        </w:rPr>
        <w:t>32</w:t>
      </w:r>
      <w:r>
        <w:rPr>
          <w:rFonts w:hint="eastAsia" w:ascii="宋体" w:hAnsi="宋体"/>
          <w:b w:val="0"/>
          <w:bCs/>
          <w:sz w:val="28"/>
          <w:szCs w:val="28"/>
        </w:rPr>
        <w:t>分，本项目综合得分</w:t>
      </w:r>
      <w:r>
        <w:rPr>
          <w:rFonts w:hint="eastAsia" w:ascii="宋体" w:hAnsi="宋体"/>
          <w:b w:val="0"/>
          <w:bCs/>
          <w:sz w:val="28"/>
          <w:szCs w:val="28"/>
          <w:lang w:val="en-US" w:eastAsia="zh-CN"/>
        </w:rPr>
        <w:t>31</w:t>
      </w:r>
      <w:r>
        <w:rPr>
          <w:rFonts w:hint="eastAsia" w:ascii="宋体" w:hAnsi="宋体"/>
          <w:b w:val="0"/>
          <w:bCs/>
          <w:sz w:val="28"/>
          <w:szCs w:val="28"/>
        </w:rPr>
        <w:t>分。其中，</w:t>
      </w:r>
      <w:r>
        <w:rPr>
          <w:rFonts w:hint="eastAsia" w:ascii="宋体" w:hAnsi="宋体"/>
          <w:b w:val="0"/>
          <w:bCs/>
          <w:sz w:val="28"/>
          <w:szCs w:val="28"/>
          <w:lang w:eastAsia="zh-CN"/>
        </w:rPr>
        <w:t>实际完成率</w:t>
      </w:r>
      <w:r>
        <w:rPr>
          <w:rFonts w:hint="eastAsia" w:ascii="宋体" w:hAnsi="宋体"/>
          <w:b w:val="0"/>
          <w:bCs/>
          <w:sz w:val="28"/>
          <w:szCs w:val="28"/>
          <w:lang w:val="en-US" w:eastAsia="zh-CN"/>
        </w:rPr>
        <w:t>14分，完成及时率5分，质量达标率12分</w:t>
      </w:r>
      <w:r>
        <w:rPr>
          <w:rFonts w:hint="eastAsia" w:ascii="宋体" w:hAnsi="宋体"/>
          <w:b w:val="0"/>
          <w:bCs/>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由于该资金属于部门项目预算经费，主要包括项目预算合理性和规范使用情况。</w:t>
      </w:r>
      <w:r>
        <w:rPr>
          <w:rFonts w:hint="eastAsia" w:ascii="宋体" w:hAnsi="宋体"/>
          <w:b w:val="0"/>
          <w:bCs/>
          <w:sz w:val="28"/>
          <w:szCs w:val="28"/>
          <w:lang w:eastAsia="zh-CN"/>
        </w:rPr>
        <w:t>本</w:t>
      </w:r>
      <w:r>
        <w:rPr>
          <w:rFonts w:hint="eastAsia" w:ascii="宋体" w:hAnsi="宋体"/>
          <w:b w:val="0"/>
          <w:bCs/>
          <w:sz w:val="28"/>
          <w:szCs w:val="28"/>
        </w:rPr>
        <w:t>单位在资金使用时，能严格按照财政规定，各种经费坚持不能挪用的原则，确保项目资金的合理使用，严格按照规定项目用途按时、按项目要求及时完成，目标增长和完成率情况较好。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4、效果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（1）经济效益指标方面23分，实际得分</w:t>
      </w:r>
      <w:r>
        <w:rPr>
          <w:rFonts w:hint="eastAsia" w:ascii="宋体" w:hAnsi="宋体"/>
          <w:b w:val="0"/>
          <w:bCs/>
          <w:sz w:val="28"/>
          <w:szCs w:val="28"/>
          <w:lang w:val="en-US" w:eastAsia="zh-CN"/>
        </w:rPr>
        <w:t>20</w:t>
      </w:r>
      <w:r>
        <w:rPr>
          <w:rFonts w:hint="eastAsia" w:ascii="宋体" w:hAnsi="宋体"/>
          <w:b w:val="0"/>
          <w:bCs/>
          <w:sz w:val="28"/>
          <w:szCs w:val="28"/>
        </w:rPr>
        <w:t>分。其中，经济效益（</w:t>
      </w:r>
      <w:r>
        <w:rPr>
          <w:rFonts w:hint="eastAsia" w:ascii="宋体" w:hAnsi="宋体"/>
          <w:b w:val="0"/>
          <w:bCs/>
          <w:sz w:val="28"/>
          <w:szCs w:val="28"/>
          <w:lang w:val="en-US" w:eastAsia="zh-CN"/>
        </w:rPr>
        <w:t>5</w:t>
      </w:r>
      <w:r>
        <w:rPr>
          <w:rFonts w:hint="eastAsia" w:ascii="宋体" w:hAnsi="宋体"/>
          <w:b w:val="0"/>
          <w:bCs/>
          <w:sz w:val="28"/>
          <w:szCs w:val="28"/>
        </w:rPr>
        <w:t>分），社会效益（5分），生态效益（5分），可持续影响（5分）。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A:经济效益满分（6分），实际得分</w:t>
      </w:r>
      <w:r>
        <w:rPr>
          <w:rFonts w:hint="eastAsia" w:ascii="宋体" w:hAnsi="宋体"/>
          <w:b w:val="0"/>
          <w:bCs/>
          <w:sz w:val="28"/>
          <w:szCs w:val="28"/>
          <w:lang w:val="en-US" w:eastAsia="zh-CN"/>
        </w:rPr>
        <w:t>5</w:t>
      </w:r>
      <w:r>
        <w:rPr>
          <w:rFonts w:hint="eastAsia" w:ascii="宋体" w:hAnsi="宋体"/>
          <w:b w:val="0"/>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B:社会效益满分（6分），实际得分5分。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C:生态效益满分（6分），实际得分5分。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rPr>
      </w:pPr>
      <w:r>
        <w:rPr>
          <w:rFonts w:hint="eastAsia" w:ascii="宋体" w:hAnsi="宋体"/>
          <w:b w:val="0"/>
          <w:bCs/>
          <w:sz w:val="28"/>
          <w:szCs w:val="28"/>
        </w:rPr>
        <w:t>D：可持续影响满分（5分），实际得分5分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280" w:firstLineChars="100"/>
        <w:textAlignment w:val="auto"/>
        <w:rPr>
          <w:rFonts w:hint="eastAsia" w:ascii="宋体" w:hAnsi="宋体"/>
          <w:b w:val="0"/>
          <w:bCs/>
          <w:sz w:val="28"/>
          <w:szCs w:val="28"/>
        </w:rPr>
      </w:pPr>
      <w:r>
        <w:rPr>
          <w:rFonts w:hint="eastAsia" w:ascii="宋体" w:hAnsi="宋体"/>
          <w:b w:val="0"/>
          <w:bCs/>
          <w:sz w:val="28"/>
          <w:szCs w:val="28"/>
          <w:lang w:val="en-US" w:eastAsia="zh-CN"/>
        </w:rPr>
        <w:t>（2）</w:t>
      </w:r>
      <w:r>
        <w:rPr>
          <w:rFonts w:hint="eastAsia" w:ascii="宋体" w:hAnsi="宋体"/>
          <w:b w:val="0"/>
          <w:bCs/>
          <w:sz w:val="28"/>
          <w:szCs w:val="28"/>
        </w:rPr>
        <w:t>社会满意度指标5分，实际得分</w:t>
      </w:r>
      <w:r>
        <w:rPr>
          <w:rFonts w:hint="eastAsia" w:ascii="宋体" w:hAnsi="宋体"/>
          <w:b w:val="0"/>
          <w:bCs/>
          <w:sz w:val="28"/>
          <w:szCs w:val="28"/>
          <w:lang w:val="en-US" w:eastAsia="zh-CN"/>
        </w:rPr>
        <w:t>4</w:t>
      </w:r>
      <w:r>
        <w:rPr>
          <w:rFonts w:hint="eastAsia" w:ascii="宋体" w:hAnsi="宋体"/>
          <w:b w:val="0"/>
          <w:bCs/>
          <w:sz w:val="28"/>
          <w:szCs w:val="28"/>
        </w:rPr>
        <w:t>分。其中，社会公众或服务对象满意度社会公众满意度</w:t>
      </w:r>
      <w:r>
        <w:rPr>
          <w:rFonts w:hint="eastAsia" w:ascii="宋体" w:hAnsi="宋体"/>
          <w:b w:val="0"/>
          <w:bCs/>
          <w:sz w:val="28"/>
          <w:szCs w:val="28"/>
          <w:lang w:val="en-US" w:eastAsia="zh-CN"/>
        </w:rPr>
        <w:t>95</w:t>
      </w:r>
      <w:r>
        <w:rPr>
          <w:rFonts w:hint="eastAsia" w:ascii="宋体" w:hAnsi="宋体"/>
          <w:b w:val="0"/>
          <w:bCs/>
          <w:sz w:val="28"/>
          <w:szCs w:val="28"/>
        </w:rPr>
        <w:t>.00%，得</w:t>
      </w:r>
      <w:r>
        <w:rPr>
          <w:rFonts w:hint="eastAsia" w:ascii="宋体" w:hAnsi="宋体"/>
          <w:b w:val="0"/>
          <w:bCs/>
          <w:sz w:val="28"/>
          <w:szCs w:val="28"/>
          <w:lang w:val="en-US" w:eastAsia="zh-CN"/>
        </w:rPr>
        <w:t>4</w:t>
      </w:r>
      <w:r>
        <w:rPr>
          <w:rFonts w:hint="eastAsia" w:ascii="宋体" w:hAnsi="宋体"/>
          <w:b w:val="0"/>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val="0"/>
          <w:bCs/>
          <w:sz w:val="28"/>
          <w:szCs w:val="28"/>
          <w:lang w:val="en-US" w:eastAsia="zh-CN"/>
        </w:rPr>
      </w:pPr>
      <w:r>
        <w:rPr>
          <w:rFonts w:hint="eastAsia" w:ascii="宋体" w:hAnsi="宋体"/>
          <w:b/>
          <w:bCs w:val="0"/>
          <w:sz w:val="28"/>
          <w:szCs w:val="28"/>
          <w:highlight w:val="none"/>
          <w:lang w:val="en-US" w:eastAsia="zh-CN"/>
        </w:rPr>
        <w:t>（二）评价结论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经项目绩效评价工作，武汉市社会科学联合会2017年部门预决算编制是按照《市人民政府关于编制2017年市级财政预算和2017-2019年重点领域中期财政规划的通知》(武政〔2016〕40号)和财政部《部门决算管理制度》（财库【2013】209号）要求编制的，并结合国家和省、市政策调整要求口径做适当的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2017年武汉市社会科学联合会预算执行：10万元，决算执行：10万元，剩余额度0.00万元。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2" w:firstLineChars="200"/>
        <w:textAlignment w:val="auto"/>
        <w:rPr>
          <w:rFonts w:hint="eastAsia" w:ascii="宋体" w:hAnsi="宋体"/>
          <w:b/>
          <w:bCs w:val="0"/>
          <w:sz w:val="28"/>
          <w:szCs w:val="28"/>
        </w:rPr>
      </w:pPr>
      <w:r>
        <w:rPr>
          <w:rFonts w:hint="eastAsia" w:ascii="宋体" w:hAnsi="宋体"/>
          <w:b/>
          <w:bCs w:val="0"/>
          <w:sz w:val="28"/>
          <w:szCs w:val="28"/>
          <w:lang w:val="en-US" w:eastAsia="zh-CN"/>
        </w:rPr>
        <w:t>五、经验总结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一</w:t>
      </w:r>
      <w:r>
        <w:rPr>
          <w:rFonts w:hint="eastAsia" w:ascii="宋体" w:hAnsi="宋体"/>
          <w:sz w:val="28"/>
          <w:szCs w:val="28"/>
        </w:rPr>
        <w:t>）绩效目标明确、细化</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lang w:eastAsia="zh-CN"/>
        </w:rPr>
        <w:t>武汉市社会科学联合会</w:t>
      </w:r>
      <w:r>
        <w:rPr>
          <w:rFonts w:hint="eastAsia" w:ascii="宋体" w:hAnsi="宋体"/>
          <w:sz w:val="28"/>
          <w:szCs w:val="28"/>
        </w:rPr>
        <w:t>年初</w:t>
      </w:r>
      <w:r>
        <w:rPr>
          <w:rFonts w:hint="eastAsia" w:ascii="宋体" w:hAnsi="宋体"/>
          <w:sz w:val="28"/>
          <w:szCs w:val="28"/>
          <w:lang w:eastAsia="zh-CN"/>
        </w:rPr>
        <w:t>虽未</w:t>
      </w:r>
      <w:r>
        <w:rPr>
          <w:rFonts w:hint="eastAsia" w:ascii="宋体" w:hAnsi="宋体"/>
          <w:sz w:val="28"/>
          <w:szCs w:val="28"/>
        </w:rPr>
        <w:t>与市政府签订绩效管理目标责任书，</w:t>
      </w:r>
      <w:r>
        <w:rPr>
          <w:rFonts w:hint="eastAsia" w:ascii="宋体" w:hAnsi="宋体"/>
          <w:sz w:val="28"/>
          <w:szCs w:val="28"/>
          <w:lang w:eastAsia="zh-CN"/>
        </w:rPr>
        <w:t>但内部</w:t>
      </w:r>
      <w:r>
        <w:rPr>
          <w:rFonts w:hint="eastAsia" w:ascii="宋体" w:hAnsi="宋体"/>
          <w:sz w:val="28"/>
          <w:szCs w:val="28"/>
        </w:rPr>
        <w:t>制定了本单位201</w:t>
      </w:r>
      <w:r>
        <w:rPr>
          <w:rFonts w:hint="eastAsia" w:ascii="宋体" w:hAnsi="宋体"/>
          <w:sz w:val="28"/>
          <w:szCs w:val="28"/>
          <w:lang w:val="en-US" w:eastAsia="zh-CN"/>
        </w:rPr>
        <w:t>7</w:t>
      </w:r>
      <w:r>
        <w:rPr>
          <w:rFonts w:hint="eastAsia" w:ascii="宋体" w:hAnsi="宋体"/>
          <w:sz w:val="28"/>
          <w:szCs w:val="28"/>
        </w:rPr>
        <w:t>年应当完成的绩效工作目标，</w:t>
      </w:r>
      <w:r>
        <w:rPr>
          <w:rFonts w:hint="eastAsia" w:ascii="宋体" w:hAnsi="宋体"/>
          <w:sz w:val="28"/>
          <w:szCs w:val="28"/>
          <w:lang w:eastAsia="zh-CN"/>
        </w:rPr>
        <w:t>且</w:t>
      </w:r>
      <w:r>
        <w:rPr>
          <w:rFonts w:hint="eastAsia" w:ascii="宋体" w:hAnsi="宋体"/>
          <w:sz w:val="28"/>
          <w:szCs w:val="28"/>
        </w:rPr>
        <w:t>绩效目标明晰、细化。</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）分解细化绩效目标，确保绩效目标的顺利完成</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rPr>
        <w:t>根据整体绩效目标的内容，分解细化为明细目标，部门负责人签订绩效管理目标责任书，确保绩效目标的顺利进行。</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）加强过程督查，年终考核验收</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rPr>
          <w:rFonts w:hint="eastAsia" w:ascii="宋体" w:hAnsi="宋体"/>
          <w:sz w:val="28"/>
          <w:szCs w:val="28"/>
        </w:rPr>
      </w:pPr>
      <w:r>
        <w:rPr>
          <w:rFonts w:hint="eastAsia" w:ascii="宋体" w:hAnsi="宋体"/>
          <w:sz w:val="28"/>
          <w:szCs w:val="28"/>
        </w:rPr>
        <w:t>年终由</w:t>
      </w:r>
      <w:r>
        <w:rPr>
          <w:rFonts w:hint="eastAsia" w:ascii="宋体" w:hAnsi="宋体"/>
          <w:sz w:val="28"/>
          <w:szCs w:val="28"/>
          <w:lang w:eastAsia="zh-CN"/>
        </w:rPr>
        <w:t>各下属单位</w:t>
      </w:r>
      <w:r>
        <w:rPr>
          <w:rFonts w:hint="eastAsia" w:ascii="宋体" w:hAnsi="宋体"/>
          <w:sz w:val="28"/>
          <w:szCs w:val="28"/>
        </w:rPr>
        <w:t>上报绩效目标完成进度，年终对其应完成的绩效目标写出书面自查报告上报。</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sz w:val="28"/>
          <w:szCs w:val="28"/>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408" w:lineRule="auto"/>
        <w:ind w:leftChars="200"/>
        <w:textAlignment w:val="auto"/>
        <w:outlineLvl w:val="9"/>
        <w:rPr>
          <w:rFonts w:hint="eastAsia" w:ascii="宋体" w:hAnsi="宋体"/>
          <w:b/>
          <w:bCs w:val="0"/>
          <w:sz w:val="28"/>
          <w:szCs w:val="28"/>
          <w:lang w:val="en-US" w:eastAsia="zh-CN"/>
        </w:rPr>
      </w:pPr>
      <w:r>
        <w:rPr>
          <w:rFonts w:hint="eastAsia" w:ascii="宋体" w:hAnsi="宋体"/>
          <w:b/>
          <w:bCs w:val="0"/>
          <w:sz w:val="28"/>
          <w:szCs w:val="28"/>
          <w:lang w:val="en-US" w:eastAsia="zh-CN"/>
        </w:rPr>
        <w:t>存在的问题和建议</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eastAsia="宋体"/>
          <w:b w:val="0"/>
          <w:bCs/>
          <w:sz w:val="28"/>
          <w:szCs w:val="28"/>
          <w:lang w:val="en-US" w:eastAsia="zh-CN"/>
        </w:rPr>
      </w:pPr>
      <w:r>
        <w:rPr>
          <w:rFonts w:hint="eastAsia"/>
          <w:sz w:val="28"/>
          <w:szCs w:val="28"/>
          <w:lang w:eastAsia="zh-CN"/>
        </w:rPr>
        <w:t>专业人员配置较少。目前</w:t>
      </w:r>
      <w:r>
        <w:rPr>
          <w:sz w:val="28"/>
          <w:szCs w:val="28"/>
        </w:rPr>
        <w:t>本单位</w:t>
      </w:r>
      <w:r>
        <w:rPr>
          <w:rFonts w:hint="eastAsia"/>
          <w:sz w:val="28"/>
          <w:szCs w:val="28"/>
        </w:rPr>
        <w:t>编制</w:t>
      </w:r>
      <w:r>
        <w:rPr>
          <w:sz w:val="28"/>
          <w:szCs w:val="28"/>
        </w:rPr>
        <w:t>少</w:t>
      </w:r>
      <w:r>
        <w:rPr>
          <w:rFonts w:hint="eastAsia"/>
          <w:sz w:val="28"/>
          <w:szCs w:val="28"/>
        </w:rPr>
        <w:t>、</w:t>
      </w:r>
      <w:r>
        <w:rPr>
          <w:sz w:val="28"/>
          <w:szCs w:val="28"/>
        </w:rPr>
        <w:t>人员</w:t>
      </w:r>
      <w:r>
        <w:rPr>
          <w:rFonts w:hint="eastAsia"/>
          <w:sz w:val="28"/>
          <w:szCs w:val="28"/>
        </w:rPr>
        <w:t>吃紧</w:t>
      </w:r>
      <w:r>
        <w:rPr>
          <w:sz w:val="28"/>
          <w:szCs w:val="28"/>
        </w:rPr>
        <w:t>，</w:t>
      </w:r>
      <w:r>
        <w:rPr>
          <w:rFonts w:hint="eastAsia"/>
          <w:sz w:val="28"/>
          <w:szCs w:val="28"/>
          <w:lang w:eastAsia="zh-CN"/>
        </w:rPr>
        <w:t>导致项目进行时项目专业人员和后勤人员分配紧张。后期会</w:t>
      </w:r>
      <w:r>
        <w:rPr>
          <w:sz w:val="28"/>
          <w:szCs w:val="28"/>
        </w:rPr>
        <w:t>引进人才，</w:t>
      </w:r>
      <w:r>
        <w:rPr>
          <w:rFonts w:hint="eastAsia"/>
          <w:sz w:val="28"/>
          <w:szCs w:val="28"/>
          <w:lang w:eastAsia="zh-CN"/>
        </w:rPr>
        <w:t>让项目专业人员和后勤人员专业、充足，人员安排合理</w:t>
      </w:r>
      <w:r>
        <w:rPr>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kinsoku/>
        <w:wordWrap/>
        <w:overflowPunct/>
        <w:topLinePunct w:val="0"/>
        <w:autoSpaceDE/>
        <w:autoSpaceDN/>
        <w:bidi w:val="0"/>
        <w:adjustRightInd w:val="0"/>
        <w:snapToGrid w:val="0"/>
        <w:spacing w:line="408" w:lineRule="auto"/>
        <w:jc w:val="both"/>
        <w:rPr>
          <w:rFonts w:hint="eastAsia" w:ascii="宋体" w:hAnsi="宋体"/>
          <w:sz w:val="28"/>
          <w:szCs w:val="28"/>
        </w:rPr>
        <w:sectPr>
          <w:footerReference r:id="rId3" w:type="default"/>
          <w:pgSz w:w="11906" w:h="16838"/>
          <w:pgMar w:top="1134" w:right="1134" w:bottom="1020" w:left="1134" w:header="851" w:footer="550" w:gutter="0"/>
          <w:pgNumType w:fmt="decimal"/>
          <w:cols w:space="0" w:num="1"/>
          <w:rtlGutter w:val="0"/>
          <w:docGrid w:type="lines" w:linePitch="312" w:charSpace="0"/>
        </w:sectPr>
      </w:pPr>
    </w:p>
    <w:p>
      <w:pPr>
        <w:keepNext w:val="0"/>
        <w:keepLines w:val="0"/>
        <w:pageBreakBefore w:val="0"/>
        <w:kinsoku/>
        <w:wordWrap/>
        <w:overflowPunct/>
        <w:topLinePunct w:val="0"/>
        <w:autoSpaceDE/>
        <w:autoSpaceDN/>
        <w:bidi w:val="0"/>
        <w:adjustRightInd w:val="0"/>
        <w:snapToGrid w:val="0"/>
        <w:spacing w:line="408" w:lineRule="auto"/>
        <w:ind w:firstLine="1807" w:firstLineChars="500"/>
        <w:jc w:val="both"/>
        <w:rPr>
          <w:rFonts w:hint="eastAsia" w:ascii="黑体" w:hAnsi="黑体" w:eastAsia="黑体"/>
          <w:b/>
          <w:sz w:val="36"/>
          <w:szCs w:val="36"/>
          <w:lang w:eastAsia="zh-CN"/>
        </w:rPr>
      </w:pPr>
      <w:bookmarkStart w:id="1" w:name="_GoBack"/>
      <w:bookmarkEnd w:id="1"/>
      <w:r>
        <w:rPr>
          <w:rFonts w:hint="eastAsia" w:ascii="黑体" w:hAnsi="黑体" w:eastAsia="黑体"/>
          <w:b/>
          <w:sz w:val="36"/>
          <w:szCs w:val="36"/>
        </w:rPr>
        <w:t>201</w:t>
      </w:r>
      <w:r>
        <w:rPr>
          <w:rFonts w:hint="eastAsia" w:ascii="黑体" w:hAnsi="黑体" w:eastAsia="黑体"/>
          <w:b/>
          <w:sz w:val="36"/>
          <w:szCs w:val="36"/>
          <w:lang w:val="en-US" w:eastAsia="zh-CN"/>
        </w:rPr>
        <w:t>7</w:t>
      </w:r>
      <w:r>
        <w:rPr>
          <w:rFonts w:hint="eastAsia" w:ascii="黑体" w:hAnsi="黑体" w:eastAsia="黑体"/>
          <w:b/>
          <w:sz w:val="36"/>
          <w:szCs w:val="36"/>
        </w:rPr>
        <w:t>年</w:t>
      </w:r>
      <w:r>
        <w:rPr>
          <w:rFonts w:hint="eastAsia" w:ascii="黑体" w:hAnsi="黑体" w:eastAsia="黑体"/>
          <w:b/>
          <w:sz w:val="36"/>
          <w:szCs w:val="36"/>
          <w:lang w:eastAsia="zh-CN"/>
        </w:rPr>
        <w:t>武汉市社会科学联合会</w:t>
      </w: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黑体" w:hAnsi="黑体" w:eastAsia="黑体"/>
          <w:b/>
          <w:sz w:val="36"/>
          <w:szCs w:val="36"/>
        </w:rPr>
      </w:pPr>
      <w:r>
        <w:rPr>
          <w:rFonts w:hint="eastAsia" w:ascii="黑体" w:hAnsi="黑体" w:eastAsia="黑体"/>
          <w:b/>
          <w:sz w:val="36"/>
          <w:szCs w:val="36"/>
          <w:lang w:eastAsia="zh-CN"/>
        </w:rPr>
        <w:t>“武汉市第十五次社会科学优秀成果奖”项目</w:t>
      </w:r>
      <w:r>
        <w:rPr>
          <w:rFonts w:hint="eastAsia" w:ascii="黑体" w:hAnsi="黑体" w:eastAsia="黑体"/>
          <w:b/>
          <w:sz w:val="36"/>
          <w:szCs w:val="36"/>
        </w:rPr>
        <w:t>绩效</w:t>
      </w:r>
      <w:r>
        <w:rPr>
          <w:rFonts w:hint="eastAsia" w:ascii="黑体" w:hAnsi="黑体" w:eastAsia="黑体"/>
          <w:b/>
          <w:sz w:val="36"/>
          <w:szCs w:val="36"/>
          <w:lang w:val="en-US" w:eastAsia="zh-CN"/>
        </w:rPr>
        <w:t>评价</w:t>
      </w:r>
      <w:r>
        <w:rPr>
          <w:rFonts w:hint="eastAsia" w:ascii="黑体" w:hAnsi="黑体" w:eastAsia="黑体"/>
          <w:b/>
          <w:sz w:val="36"/>
          <w:szCs w:val="36"/>
        </w:rPr>
        <w:t>报告</w:t>
      </w:r>
    </w:p>
    <w:p>
      <w:pPr>
        <w:keepNext w:val="0"/>
        <w:keepLines w:val="0"/>
        <w:pageBreakBefore w:val="0"/>
        <w:kinsoku/>
        <w:wordWrap/>
        <w:overflowPunct/>
        <w:topLinePunct w:val="0"/>
        <w:autoSpaceDE/>
        <w:autoSpaceDN/>
        <w:bidi w:val="0"/>
        <w:adjustRightInd w:val="0"/>
        <w:snapToGrid w:val="0"/>
        <w:spacing w:line="408" w:lineRule="auto"/>
        <w:jc w:val="both"/>
        <w:rPr>
          <w:rFonts w:hint="eastAsia" w:ascii="宋体" w:hAnsi="宋体"/>
          <w:sz w:val="24"/>
          <w:szCs w:val="24"/>
        </w:rPr>
      </w:pPr>
    </w:p>
    <w:p>
      <w:pPr>
        <w:keepNext w:val="0"/>
        <w:keepLines w:val="0"/>
        <w:pageBreakBefore w:val="0"/>
        <w:kinsoku/>
        <w:wordWrap/>
        <w:overflowPunct/>
        <w:topLinePunct w:val="0"/>
        <w:autoSpaceDE/>
        <w:autoSpaceDN/>
        <w:bidi w:val="0"/>
        <w:adjustRightInd w:val="0"/>
        <w:snapToGrid w:val="0"/>
        <w:spacing w:line="408" w:lineRule="auto"/>
        <w:ind w:firstLine="560" w:firstLineChars="200"/>
        <w:jc w:val="both"/>
        <w:rPr>
          <w:rFonts w:hint="eastAsia" w:ascii="宋体" w:hAnsi="宋体"/>
          <w:sz w:val="28"/>
          <w:szCs w:val="28"/>
          <w:lang w:eastAsia="zh-CN"/>
        </w:rPr>
      </w:pPr>
      <w:r>
        <w:rPr>
          <w:rFonts w:hint="eastAsia" w:ascii="宋体" w:hAnsi="宋体"/>
          <w:sz w:val="28"/>
          <w:szCs w:val="28"/>
          <w:lang w:eastAsia="zh-CN"/>
        </w:rPr>
        <w:t>武汉市社会科学联合会</w:t>
      </w:r>
      <w:r>
        <w:rPr>
          <w:rFonts w:hint="eastAsia" w:ascii="宋体" w:hAnsi="宋体"/>
          <w:sz w:val="28"/>
          <w:szCs w:val="28"/>
        </w:rPr>
        <w:t>2017年部门</w:t>
      </w:r>
      <w:r>
        <w:rPr>
          <w:rFonts w:hint="eastAsia" w:ascii="宋体" w:hAnsi="宋体"/>
          <w:sz w:val="28"/>
          <w:szCs w:val="28"/>
          <w:lang w:eastAsia="zh-CN"/>
        </w:rPr>
        <w:t>项目</w:t>
      </w:r>
      <w:r>
        <w:rPr>
          <w:rFonts w:hint="eastAsia" w:ascii="宋体" w:hAnsi="宋体"/>
          <w:sz w:val="28"/>
          <w:szCs w:val="28"/>
        </w:rPr>
        <w:t>进行绩效综合评价。本次绩效评价所需要的资料，并保证其真实性、合法性和完整性</w:t>
      </w:r>
      <w:r>
        <w:rPr>
          <w:rFonts w:hint="eastAsia" w:ascii="宋体" w:hAnsi="宋体"/>
          <w:sz w:val="28"/>
          <w:szCs w:val="28"/>
          <w:lang w:eastAsia="zh-CN"/>
        </w:rPr>
        <w:t>。</w:t>
      </w:r>
      <w:r>
        <w:rPr>
          <w:rFonts w:hint="eastAsia" w:ascii="宋体" w:hAnsi="宋体"/>
          <w:sz w:val="28"/>
          <w:szCs w:val="28"/>
        </w:rPr>
        <w:t>根据《中华人民共和国预算法》要求，按照《市财政局关于印发2018年市直预算绩效评价工作方案的通知》（武财绩〔2018〕305号）的规定和要求，结合单位实际情况，采用了查阅资料、数据分析及抽查必要的原始凭证等方法，实施了充分、必要的评价程序，进而形成了比较客观、公允的评价结论，对2017年经费项目支出“追踪问效”，进行</w:t>
      </w:r>
      <w:r>
        <w:rPr>
          <w:rFonts w:hint="eastAsia" w:ascii="宋体" w:hAnsi="宋体"/>
          <w:sz w:val="28"/>
          <w:szCs w:val="28"/>
          <w:lang w:eastAsia="zh-CN"/>
        </w:rPr>
        <w:t>项目</w:t>
      </w:r>
      <w:r>
        <w:rPr>
          <w:rFonts w:hint="eastAsia" w:ascii="宋体" w:hAnsi="宋体"/>
          <w:sz w:val="28"/>
          <w:szCs w:val="28"/>
        </w:rPr>
        <w:t>绩效评价，为强化单位项目资金的使用管理提供参考依据</w:t>
      </w:r>
      <w:r>
        <w:rPr>
          <w:rFonts w:hint="eastAsia" w:ascii="宋体" w:hAnsi="宋体"/>
          <w:sz w:val="28"/>
          <w:szCs w:val="28"/>
          <w:lang w:eastAsia="zh-CN"/>
        </w:rPr>
        <w:t>。现将绩效评价情况报告如下：</w:t>
      </w:r>
    </w:p>
    <w:p>
      <w:pPr>
        <w:keepNext w:val="0"/>
        <w:keepLines w:val="0"/>
        <w:pageBreakBefore w:val="0"/>
        <w:kinsoku/>
        <w:wordWrap/>
        <w:overflowPunct/>
        <w:topLinePunct w:val="0"/>
        <w:autoSpaceDE/>
        <w:autoSpaceDN/>
        <w:bidi w:val="0"/>
        <w:adjustRightInd w:val="0"/>
        <w:snapToGrid w:val="0"/>
        <w:spacing w:line="408" w:lineRule="auto"/>
        <w:ind w:firstLine="560" w:firstLineChars="200"/>
        <w:jc w:val="both"/>
        <w:rPr>
          <w:rFonts w:hint="eastAsia" w:ascii="宋体" w:hAnsi="宋体"/>
          <w:sz w:val="28"/>
          <w:szCs w:val="28"/>
          <w:lang w:eastAsia="zh-CN"/>
        </w:rPr>
      </w:pPr>
    </w:p>
    <w:p>
      <w:pPr>
        <w:keepNext w:val="0"/>
        <w:keepLines w:val="0"/>
        <w:pageBreakBefore w:val="0"/>
        <w:kinsoku/>
        <w:wordWrap/>
        <w:overflowPunct/>
        <w:topLinePunct w:val="0"/>
        <w:autoSpaceDE/>
        <w:autoSpaceDN/>
        <w:bidi w:val="0"/>
        <w:adjustRightInd w:val="0"/>
        <w:snapToGrid w:val="0"/>
        <w:spacing w:line="408" w:lineRule="auto"/>
        <w:ind w:firstLine="562" w:firstLineChars="200"/>
        <w:rPr>
          <w:rFonts w:hint="eastAsia" w:ascii="宋体" w:hAnsi="宋体"/>
          <w:b/>
          <w:bCs/>
          <w:sz w:val="28"/>
          <w:szCs w:val="28"/>
        </w:rPr>
      </w:pPr>
      <w:r>
        <w:rPr>
          <w:rFonts w:hint="eastAsia" w:ascii="宋体" w:hAnsi="宋体"/>
          <w:b/>
          <w:bCs/>
          <w:sz w:val="28"/>
          <w:szCs w:val="28"/>
        </w:rPr>
        <w:t>一、项目基本情况</w:t>
      </w:r>
    </w:p>
    <w:p>
      <w:pPr>
        <w:keepNext w:val="0"/>
        <w:keepLines w:val="0"/>
        <w:pageBreakBefore w:val="0"/>
        <w:kinsoku/>
        <w:wordWrap/>
        <w:overflowPunct/>
        <w:topLinePunct w:val="0"/>
        <w:autoSpaceDE/>
        <w:autoSpaceDN/>
        <w:bidi w:val="0"/>
        <w:adjustRightInd w:val="0"/>
        <w:snapToGrid w:val="0"/>
        <w:spacing w:line="408" w:lineRule="auto"/>
        <w:ind w:firstLine="562" w:firstLineChars="200"/>
        <w:rPr>
          <w:rFonts w:hint="eastAsia" w:ascii="宋体" w:hAnsi="宋体" w:eastAsia="宋体"/>
          <w:b/>
          <w:bCs/>
          <w:sz w:val="28"/>
          <w:szCs w:val="28"/>
          <w:lang w:val="en-US" w:eastAsia="zh-CN"/>
        </w:rPr>
      </w:pPr>
      <w:r>
        <w:rPr>
          <w:rFonts w:hint="eastAsia" w:ascii="宋体" w:hAnsi="宋体"/>
          <w:b/>
          <w:bCs/>
          <w:sz w:val="28"/>
          <w:szCs w:val="28"/>
        </w:rPr>
        <w:t>（一）</w:t>
      </w:r>
      <w:r>
        <w:rPr>
          <w:rFonts w:hint="eastAsia" w:ascii="宋体" w:hAnsi="宋体"/>
          <w:b/>
          <w:bCs/>
          <w:sz w:val="28"/>
          <w:szCs w:val="28"/>
          <w:lang w:eastAsia="zh-CN"/>
        </w:rPr>
        <w:t>单位简介</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sz w:val="28"/>
          <w:szCs w:val="28"/>
          <w:highlight w:val="none"/>
        </w:rPr>
      </w:pPr>
      <w:r>
        <w:rPr>
          <w:rFonts w:hint="eastAsia" w:ascii="宋体" w:hAnsi="宋体"/>
          <w:sz w:val="28"/>
          <w:szCs w:val="28"/>
          <w:highlight w:val="none"/>
        </w:rPr>
        <w:t>武汉市社会科学联合会位于武汉市汉口发展大道495号，是市委、市政府领导的，市委宣传部主管的财政全额拨款事业单位，组织机构代码证号为441350890。法定代表人：付永祥。主要职责是：指导和协调武汉市市级哲学社会科学类社会团体开展活动；联系武汉实际，组织开展理论研究和学术交流活动，积极研究探讨武汉社会主义现代化建设和改革开放中提出的重大理论问题和实际问题，为武汉改革开放和现代建设建言献策；普及社会科学知识，开展培训、咨询服务等活动；受市委、市政府委托，负责武汉市社会科学优秀成果奖励活动的管理、组织和实施工作；办好会刊、编辑出版哲学社会科学读物。</w:t>
      </w:r>
    </w:p>
    <w:p>
      <w:pPr>
        <w:keepNext w:val="0"/>
        <w:keepLines w:val="0"/>
        <w:pageBreakBefore w:val="0"/>
        <w:kinsoku/>
        <w:wordWrap/>
        <w:overflowPunct/>
        <w:topLinePunct w:val="0"/>
        <w:autoSpaceDE/>
        <w:autoSpaceDN/>
        <w:bidi w:val="0"/>
        <w:adjustRightInd w:val="0"/>
        <w:snapToGrid w:val="0"/>
        <w:spacing w:line="408" w:lineRule="auto"/>
        <w:ind w:firstLine="320" w:firstLineChars="200"/>
        <w:rPr>
          <w:rFonts w:hint="eastAsia" w:ascii="宋体" w:hAnsi="宋体"/>
          <w:sz w:val="16"/>
          <w:szCs w:val="16"/>
          <w:highlight w:val="none"/>
        </w:rPr>
      </w:pPr>
    </w:p>
    <w:p>
      <w:pPr>
        <w:keepNext w:val="0"/>
        <w:keepLines w:val="0"/>
        <w:pageBreakBefore w:val="0"/>
        <w:kinsoku/>
        <w:wordWrap/>
        <w:overflowPunct/>
        <w:topLinePunct w:val="0"/>
        <w:autoSpaceDE/>
        <w:autoSpaceDN/>
        <w:bidi w:val="0"/>
        <w:adjustRightInd w:val="0"/>
        <w:snapToGrid w:val="0"/>
        <w:spacing w:before="156" w:beforeLines="50" w:line="408" w:lineRule="auto"/>
        <w:ind w:firstLine="562" w:firstLineChars="200"/>
        <w:rPr>
          <w:rFonts w:hint="eastAsia" w:ascii="宋体" w:hAnsi="宋体"/>
          <w:b/>
          <w:sz w:val="28"/>
          <w:szCs w:val="28"/>
          <w:highlight w:val="none"/>
        </w:rPr>
      </w:pPr>
      <w:r>
        <w:rPr>
          <w:rFonts w:hint="eastAsia" w:ascii="宋体" w:hAnsi="宋体"/>
          <w:b/>
          <w:sz w:val="28"/>
          <w:szCs w:val="28"/>
        </w:rPr>
        <w:t>(二)“</w:t>
      </w:r>
      <w:r>
        <w:rPr>
          <w:rFonts w:hint="eastAsia" w:ascii="宋体" w:hAnsi="宋体"/>
          <w:b/>
          <w:sz w:val="28"/>
          <w:szCs w:val="28"/>
          <w:highlight w:val="none"/>
          <w:lang w:eastAsia="zh-CN"/>
        </w:rPr>
        <w:t>武汉市第十五次社会科学优秀成果奖</w:t>
      </w:r>
      <w:r>
        <w:rPr>
          <w:rFonts w:hint="eastAsia" w:ascii="宋体" w:hAnsi="宋体"/>
          <w:b/>
          <w:sz w:val="28"/>
          <w:szCs w:val="28"/>
          <w:highlight w:val="none"/>
        </w:rPr>
        <w:t>”基本情况</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val="0"/>
          <w:sz w:val="28"/>
          <w:szCs w:val="28"/>
          <w:highlight w:val="none"/>
          <w:lang w:val="en-US" w:eastAsia="zh-CN"/>
        </w:rPr>
      </w:pPr>
      <w:r>
        <w:rPr>
          <w:rFonts w:hint="eastAsia" w:ascii="宋体" w:hAnsi="宋体"/>
          <w:b w:val="0"/>
          <w:bCs w:val="0"/>
          <w:sz w:val="28"/>
          <w:szCs w:val="28"/>
          <w:highlight w:val="none"/>
          <w:lang w:val="en-US" w:eastAsia="zh-CN"/>
        </w:rPr>
        <w:t>1、</w:t>
      </w:r>
      <w:r>
        <w:rPr>
          <w:rFonts w:hint="eastAsia" w:ascii="宋体" w:hAnsi="宋体"/>
          <w:b w:val="0"/>
          <w:bCs w:val="0"/>
          <w:sz w:val="28"/>
          <w:szCs w:val="28"/>
          <w:highlight w:val="none"/>
        </w:rPr>
        <w:t>本次绩效评价的项目为“</w:t>
      </w:r>
      <w:r>
        <w:rPr>
          <w:rFonts w:hint="eastAsia" w:ascii="宋体" w:hAnsi="宋体"/>
          <w:sz w:val="28"/>
          <w:szCs w:val="28"/>
          <w:highlight w:val="none"/>
          <w:lang w:eastAsia="zh-CN"/>
        </w:rPr>
        <w:t>武汉市第十五次社会科学优秀成果奖</w:t>
      </w:r>
      <w:r>
        <w:rPr>
          <w:rFonts w:hint="eastAsia" w:ascii="宋体" w:hAnsi="宋体"/>
          <w:b w:val="0"/>
          <w:bCs w:val="0"/>
          <w:sz w:val="28"/>
          <w:szCs w:val="28"/>
          <w:highlight w:val="none"/>
        </w:rPr>
        <w:t>”</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val="0"/>
          <w:sz w:val="28"/>
          <w:szCs w:val="28"/>
          <w:highlight w:val="none"/>
        </w:rPr>
      </w:pPr>
      <w:r>
        <w:rPr>
          <w:rFonts w:hint="eastAsia" w:ascii="宋体" w:hAnsi="宋体"/>
          <w:b w:val="0"/>
          <w:bCs w:val="0"/>
          <w:sz w:val="28"/>
          <w:szCs w:val="28"/>
          <w:highlight w:val="none"/>
          <w:lang w:val="en-US" w:eastAsia="zh-CN"/>
        </w:rPr>
        <w:t>2、</w:t>
      </w:r>
      <w:r>
        <w:rPr>
          <w:rFonts w:hint="eastAsia" w:ascii="宋体" w:hAnsi="宋体"/>
          <w:b w:val="0"/>
          <w:bCs w:val="0"/>
          <w:sz w:val="28"/>
          <w:szCs w:val="28"/>
          <w:highlight w:val="none"/>
        </w:rPr>
        <w:t>项目立项背景及项目预算情况</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val="0"/>
          <w:sz w:val="28"/>
          <w:szCs w:val="28"/>
          <w:highlight w:val="none"/>
          <w:lang w:val="en-US" w:eastAsia="zh-CN"/>
        </w:rPr>
      </w:pPr>
      <w:r>
        <w:rPr>
          <w:rFonts w:hint="eastAsia" w:ascii="宋体" w:hAnsi="宋体"/>
          <w:b w:val="0"/>
          <w:bCs w:val="0"/>
          <w:sz w:val="28"/>
          <w:szCs w:val="28"/>
          <w:highlight w:val="none"/>
          <w:lang w:eastAsia="zh-CN"/>
        </w:rPr>
        <w:t>根据《武汉市社会科学优秀成果奖励办法》，每两年评选一次的武汉市社会科学优秀成果奖，是市委、市政府交给市社科联承办的一项经常性工作，按照《办法》规定</w:t>
      </w:r>
      <w:r>
        <w:rPr>
          <w:rFonts w:hint="eastAsia" w:ascii="宋体" w:hAnsi="宋体"/>
          <w:b w:val="0"/>
          <w:bCs w:val="0"/>
          <w:sz w:val="28"/>
          <w:szCs w:val="28"/>
          <w:highlight w:val="none"/>
          <w:lang w:val="en-US" w:eastAsia="zh-CN"/>
        </w:rPr>
        <w:t>2016年开展武汉市第十五次社会优秀成果评选活动，2017年通过评选结果。</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sz w:val="28"/>
          <w:szCs w:val="28"/>
          <w:highlight w:val="none"/>
          <w:lang w:val="en-US" w:eastAsia="zh-CN"/>
        </w:rPr>
      </w:pPr>
      <w:r>
        <w:rPr>
          <w:rFonts w:hint="eastAsia" w:ascii="宋体" w:hAnsi="宋体"/>
          <w:sz w:val="28"/>
          <w:szCs w:val="28"/>
          <w:highlight w:val="none"/>
          <w:lang w:eastAsia="zh-CN"/>
        </w:rPr>
        <w:t>武汉市</w:t>
      </w:r>
      <w:r>
        <w:rPr>
          <w:rFonts w:hint="eastAsia" w:ascii="宋体" w:hAnsi="宋体"/>
          <w:sz w:val="28"/>
          <w:szCs w:val="28"/>
          <w:highlight w:val="none"/>
        </w:rPr>
        <w:t>财政局2017年对该项目经费预算批复</w:t>
      </w:r>
      <w:r>
        <w:rPr>
          <w:rFonts w:hint="eastAsia" w:ascii="宋体" w:hAnsi="宋体"/>
          <w:sz w:val="28"/>
          <w:szCs w:val="28"/>
          <w:highlight w:val="none"/>
          <w:lang w:val="en-US" w:eastAsia="zh-CN"/>
        </w:rPr>
        <w:t>66.00</w:t>
      </w:r>
      <w:r>
        <w:rPr>
          <w:rFonts w:hint="eastAsia" w:ascii="宋体" w:hAnsi="宋体"/>
          <w:sz w:val="28"/>
          <w:szCs w:val="28"/>
          <w:highlight w:val="none"/>
        </w:rPr>
        <w:t>万元</w:t>
      </w:r>
      <w:r>
        <w:rPr>
          <w:rFonts w:hint="eastAsia" w:ascii="宋体" w:hAnsi="宋体"/>
          <w:sz w:val="28"/>
          <w:szCs w:val="28"/>
          <w:highlight w:val="none"/>
          <w:lang w:eastAsia="zh-CN"/>
        </w:rPr>
        <w:t>，</w:t>
      </w:r>
      <w:r>
        <w:rPr>
          <w:rFonts w:hint="eastAsia" w:ascii="宋体" w:hAnsi="宋体"/>
          <w:sz w:val="28"/>
          <w:szCs w:val="28"/>
          <w:highlight w:val="none"/>
        </w:rPr>
        <w:t>用于我单位“</w:t>
      </w:r>
      <w:r>
        <w:rPr>
          <w:rFonts w:hint="eastAsia" w:ascii="宋体" w:hAnsi="宋体"/>
          <w:sz w:val="28"/>
          <w:szCs w:val="28"/>
          <w:highlight w:val="none"/>
          <w:lang w:eastAsia="zh-CN"/>
        </w:rPr>
        <w:t>武汉市第十五次社会科学优秀成果奖</w:t>
      </w:r>
      <w:r>
        <w:rPr>
          <w:rFonts w:hint="eastAsia" w:ascii="宋体" w:hAnsi="宋体"/>
          <w:sz w:val="28"/>
          <w:szCs w:val="28"/>
          <w:highlight w:val="none"/>
        </w:rPr>
        <w:t>”项目</w:t>
      </w:r>
      <w:r>
        <w:rPr>
          <w:rFonts w:hint="eastAsia" w:ascii="宋体" w:hAnsi="宋体"/>
          <w:sz w:val="28"/>
          <w:szCs w:val="28"/>
          <w:highlight w:val="none"/>
          <w:lang w:eastAsia="zh-CN"/>
        </w:rPr>
        <w:t>执行</w:t>
      </w:r>
      <w:r>
        <w:rPr>
          <w:rFonts w:hint="eastAsia" w:ascii="宋体" w:hAnsi="宋体"/>
          <w:sz w:val="28"/>
          <w:szCs w:val="28"/>
          <w:highlight w:val="none"/>
        </w:rPr>
        <w:t>经费，主要包括①</w:t>
      </w:r>
      <w:r>
        <w:rPr>
          <w:rFonts w:hint="eastAsia" w:ascii="宋体" w:hAnsi="宋体"/>
          <w:sz w:val="28"/>
          <w:szCs w:val="28"/>
          <w:highlight w:val="none"/>
          <w:lang w:eastAsia="zh-CN"/>
        </w:rPr>
        <w:t>印刷费</w:t>
      </w:r>
      <w:r>
        <w:rPr>
          <w:rFonts w:hint="eastAsia" w:ascii="宋体" w:hAnsi="宋体"/>
          <w:sz w:val="28"/>
          <w:szCs w:val="28"/>
          <w:highlight w:val="none"/>
        </w:rPr>
        <w:t xml:space="preserve">；② </w:t>
      </w:r>
      <w:r>
        <w:rPr>
          <w:rFonts w:hint="eastAsia" w:ascii="宋体" w:hAnsi="宋体"/>
          <w:sz w:val="28"/>
          <w:szCs w:val="28"/>
          <w:highlight w:val="none"/>
          <w:lang w:eastAsia="zh-CN"/>
        </w:rPr>
        <w:t>劳务费</w:t>
      </w:r>
      <w:r>
        <w:rPr>
          <w:rFonts w:hint="eastAsia" w:ascii="宋体" w:hAnsi="宋体"/>
          <w:sz w:val="28"/>
          <w:szCs w:val="28"/>
          <w:highlight w:val="none"/>
        </w:rPr>
        <w:t>等。该项目经费，是</w:t>
      </w:r>
      <w:r>
        <w:rPr>
          <w:rFonts w:hint="eastAsia" w:ascii="宋体" w:hAnsi="宋体"/>
          <w:sz w:val="28"/>
          <w:szCs w:val="28"/>
          <w:highlight w:val="none"/>
          <w:lang w:eastAsia="zh-CN"/>
        </w:rPr>
        <w:t>社会科学优秀成果奖评选</w:t>
      </w:r>
      <w:r>
        <w:rPr>
          <w:rFonts w:hint="eastAsia" w:ascii="宋体" w:hAnsi="宋体"/>
          <w:sz w:val="28"/>
          <w:szCs w:val="28"/>
          <w:highlight w:val="none"/>
          <w:lang w:val="en-US" w:eastAsia="zh-CN"/>
        </w:rPr>
        <w:t>能</w:t>
      </w:r>
      <w:r>
        <w:rPr>
          <w:rFonts w:hint="eastAsia" w:ascii="宋体" w:hAnsi="宋体"/>
          <w:sz w:val="28"/>
          <w:szCs w:val="28"/>
          <w:highlight w:val="none"/>
        </w:rPr>
        <w:t>顺利完成，能正常运行不可缺少的资金。</w:t>
      </w:r>
    </w:p>
    <w:p>
      <w:pPr>
        <w:keepNext w:val="0"/>
        <w:keepLines w:val="0"/>
        <w:pageBreakBefore w:val="0"/>
        <w:kinsoku/>
        <w:wordWrap/>
        <w:overflowPunct/>
        <w:topLinePunct w:val="0"/>
        <w:autoSpaceDE/>
        <w:autoSpaceDN/>
        <w:bidi w:val="0"/>
        <w:adjustRightInd w:val="0"/>
        <w:snapToGrid w:val="0"/>
        <w:spacing w:line="408" w:lineRule="auto"/>
        <w:ind w:firstLine="400" w:firstLineChars="200"/>
        <w:rPr>
          <w:rFonts w:hint="eastAsia" w:ascii="宋体" w:hAnsi="宋体"/>
          <w:b w:val="0"/>
          <w:bCs/>
          <w:sz w:val="20"/>
          <w:szCs w:val="20"/>
        </w:rPr>
      </w:pP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val="0"/>
          <w:sz w:val="28"/>
          <w:szCs w:val="28"/>
          <w:highlight w:val="none"/>
        </w:rPr>
      </w:pPr>
      <w:r>
        <w:rPr>
          <w:rFonts w:hint="eastAsia" w:ascii="宋体" w:hAnsi="宋体"/>
          <w:b w:val="0"/>
          <w:bCs w:val="0"/>
          <w:sz w:val="28"/>
          <w:szCs w:val="28"/>
          <w:highlight w:val="none"/>
          <w:lang w:val="en-US" w:eastAsia="zh-CN"/>
        </w:rPr>
        <w:t>3、</w:t>
      </w:r>
      <w:r>
        <w:rPr>
          <w:rFonts w:hint="eastAsia" w:ascii="宋体" w:hAnsi="宋体"/>
          <w:b w:val="0"/>
          <w:bCs w:val="0"/>
          <w:sz w:val="28"/>
          <w:szCs w:val="28"/>
          <w:highlight w:val="none"/>
        </w:rPr>
        <w:t>2017年主要工作及绩效目标</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val="0"/>
          <w:sz w:val="28"/>
          <w:szCs w:val="28"/>
          <w:highlight w:val="none"/>
          <w:lang w:val="en-US" w:eastAsia="zh-CN"/>
        </w:rPr>
      </w:pPr>
      <w:r>
        <w:rPr>
          <w:rFonts w:hint="eastAsia" w:ascii="宋体" w:hAnsi="宋体"/>
          <w:b w:val="0"/>
          <w:bCs w:val="0"/>
          <w:sz w:val="28"/>
          <w:szCs w:val="28"/>
          <w:highlight w:val="none"/>
          <w:lang w:val="en-US" w:eastAsia="zh-CN"/>
        </w:rPr>
        <w:t>主要工作内容：对武汉地区社会科学界单位和社会科学工作者申报的社会科学研究成果，分门别类整理，通过资格认定，集中评审、公式、审批等环节完成评选。</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val="0"/>
          <w:sz w:val="28"/>
          <w:szCs w:val="28"/>
          <w:highlight w:val="none"/>
          <w:lang w:val="en-US" w:eastAsia="zh-CN"/>
        </w:rPr>
        <w:t>绩效目标：</w:t>
      </w:r>
      <w:r>
        <w:rPr>
          <w:rFonts w:hint="eastAsia" w:ascii="宋体" w:hAnsi="宋体"/>
          <w:sz w:val="28"/>
          <w:szCs w:val="28"/>
          <w:highlight w:val="none"/>
          <w:lang w:eastAsia="zh-CN"/>
        </w:rPr>
        <w:t>在</w:t>
      </w:r>
      <w:r>
        <w:rPr>
          <w:rFonts w:hint="eastAsia" w:ascii="宋体" w:hAnsi="宋体"/>
          <w:sz w:val="28"/>
          <w:szCs w:val="28"/>
          <w:highlight w:val="none"/>
          <w:lang w:val="en-US" w:eastAsia="zh-CN"/>
        </w:rPr>
        <w:t>2016年年底评选活动结束后，2017年通报评选结果。</w:t>
      </w:r>
    </w:p>
    <w:p>
      <w:pPr>
        <w:keepNext w:val="0"/>
        <w:keepLines w:val="0"/>
        <w:pageBreakBefore w:val="0"/>
        <w:kinsoku/>
        <w:wordWrap/>
        <w:overflowPunct/>
        <w:topLinePunct w:val="0"/>
        <w:autoSpaceDE/>
        <w:autoSpaceDN/>
        <w:bidi w:val="0"/>
        <w:adjustRightInd w:val="0"/>
        <w:snapToGrid w:val="0"/>
        <w:spacing w:line="408" w:lineRule="auto"/>
        <w:ind w:firstLine="420" w:firstLineChars="200"/>
        <w:rPr>
          <w:rFonts w:hint="eastAsia" w:ascii="宋体" w:hAnsi="宋体"/>
          <w:b w:val="0"/>
          <w:bCs/>
          <w:sz w:val="21"/>
          <w:szCs w:val="21"/>
        </w:rPr>
      </w:pPr>
    </w:p>
    <w:p>
      <w:pPr>
        <w:keepNext w:val="0"/>
        <w:keepLines w:val="0"/>
        <w:pageBreakBefore w:val="0"/>
        <w:kinsoku/>
        <w:wordWrap/>
        <w:overflowPunct/>
        <w:topLinePunct w:val="0"/>
        <w:autoSpaceDE/>
        <w:autoSpaceDN/>
        <w:bidi w:val="0"/>
        <w:adjustRightInd w:val="0"/>
        <w:snapToGrid w:val="0"/>
        <w:spacing w:line="408" w:lineRule="auto"/>
        <w:ind w:firstLine="562" w:firstLineChars="200"/>
        <w:rPr>
          <w:rFonts w:hint="eastAsia" w:ascii="宋体" w:hAnsi="宋体"/>
          <w:b/>
          <w:bCs w:val="0"/>
          <w:sz w:val="28"/>
          <w:szCs w:val="28"/>
          <w:highlight w:val="none"/>
        </w:rPr>
      </w:pPr>
      <w:r>
        <w:rPr>
          <w:rFonts w:hint="eastAsia" w:ascii="宋体" w:hAnsi="宋体"/>
          <w:b/>
          <w:bCs w:val="0"/>
          <w:sz w:val="28"/>
          <w:szCs w:val="28"/>
          <w:highlight w:val="none"/>
          <w:lang w:eastAsia="zh-CN"/>
        </w:rPr>
        <w:t>二</w:t>
      </w:r>
      <w:r>
        <w:rPr>
          <w:rFonts w:hint="eastAsia" w:ascii="宋体" w:hAnsi="宋体"/>
          <w:b/>
          <w:bCs w:val="0"/>
          <w:sz w:val="28"/>
          <w:szCs w:val="28"/>
          <w:highlight w:val="none"/>
        </w:rPr>
        <w:t>、预算内项目资金支出的使用情况</w:t>
      </w:r>
    </w:p>
    <w:p>
      <w:pPr>
        <w:keepNext w:val="0"/>
        <w:keepLines w:val="0"/>
        <w:pageBreakBefore w:val="0"/>
        <w:kinsoku/>
        <w:wordWrap/>
        <w:overflowPunct/>
        <w:topLinePunct w:val="0"/>
        <w:autoSpaceDE/>
        <w:autoSpaceDN/>
        <w:bidi w:val="0"/>
        <w:adjustRightInd w:val="0"/>
        <w:snapToGrid w:val="0"/>
        <w:spacing w:line="408" w:lineRule="auto"/>
        <w:ind w:firstLine="562" w:firstLineChars="200"/>
        <w:rPr>
          <w:rFonts w:hint="eastAsia" w:ascii="宋体" w:hAnsi="宋体"/>
          <w:b/>
          <w:bCs w:val="0"/>
          <w:sz w:val="28"/>
          <w:szCs w:val="28"/>
        </w:rPr>
      </w:pPr>
      <w:r>
        <w:rPr>
          <w:rFonts w:hint="eastAsia" w:ascii="宋体" w:hAnsi="宋体"/>
          <w:b/>
          <w:bCs w:val="0"/>
          <w:sz w:val="28"/>
          <w:szCs w:val="28"/>
        </w:rPr>
        <w:t>（一）项目实施情况</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eastAsia="zh-CN"/>
        </w:rPr>
      </w:pPr>
      <w:r>
        <w:rPr>
          <w:rFonts w:hint="eastAsia" w:ascii="宋体" w:hAnsi="宋体"/>
          <w:sz w:val="28"/>
          <w:szCs w:val="28"/>
          <w:lang w:eastAsia="zh-CN"/>
        </w:rPr>
        <w:t>本项目</w:t>
      </w:r>
      <w:r>
        <w:rPr>
          <w:rFonts w:hint="eastAsia" w:ascii="宋体" w:hAnsi="宋体"/>
          <w:sz w:val="28"/>
          <w:szCs w:val="28"/>
          <w:lang w:val="en-US" w:eastAsia="zh-CN"/>
        </w:rPr>
        <w:t>未</w:t>
      </w:r>
      <w:r>
        <w:rPr>
          <w:rFonts w:hint="eastAsia" w:ascii="宋体" w:hAnsi="宋体"/>
          <w:sz w:val="28"/>
          <w:szCs w:val="28"/>
        </w:rPr>
        <w:t>与武汉市政府签订绩效管理目标责任书，</w:t>
      </w:r>
      <w:r>
        <w:rPr>
          <w:rFonts w:hint="eastAsia" w:ascii="宋体" w:hAnsi="宋体"/>
          <w:sz w:val="28"/>
          <w:szCs w:val="28"/>
          <w:lang w:eastAsia="zh-CN"/>
        </w:rPr>
        <w:t>但武汉市社会科学联合会自行编制了具体工作目标及</w:t>
      </w:r>
      <w:r>
        <w:rPr>
          <w:rFonts w:hint="eastAsia" w:ascii="宋体" w:hAnsi="宋体"/>
          <w:b w:val="0"/>
          <w:bCs/>
          <w:sz w:val="28"/>
          <w:szCs w:val="28"/>
        </w:rPr>
        <w:t>2017年</w:t>
      </w:r>
      <w:r>
        <w:rPr>
          <w:rFonts w:hint="eastAsia" w:ascii="宋体" w:hAnsi="宋体"/>
          <w:b w:val="0"/>
          <w:bCs/>
          <w:sz w:val="28"/>
          <w:szCs w:val="28"/>
          <w:lang w:eastAsia="zh-CN"/>
        </w:rPr>
        <w:t>项目</w:t>
      </w:r>
      <w:r>
        <w:rPr>
          <w:rFonts w:hint="eastAsia" w:ascii="宋体" w:hAnsi="宋体"/>
          <w:b w:val="0"/>
          <w:bCs/>
          <w:sz w:val="28"/>
          <w:szCs w:val="28"/>
        </w:rPr>
        <w:t>预算</w:t>
      </w:r>
      <w:r>
        <w:rPr>
          <w:rFonts w:hint="eastAsia" w:ascii="宋体" w:hAnsi="宋体"/>
          <w:b w:val="0"/>
          <w:bCs/>
          <w:sz w:val="28"/>
          <w:szCs w:val="28"/>
          <w:lang w:eastAsia="zh-CN"/>
        </w:rPr>
        <w:t>。</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eastAsia="宋体"/>
          <w:b/>
          <w:bCs w:val="0"/>
          <w:sz w:val="28"/>
          <w:szCs w:val="28"/>
          <w:lang w:eastAsia="zh-CN"/>
        </w:rPr>
      </w:pPr>
      <w:r>
        <w:rPr>
          <w:rFonts w:hint="eastAsia" w:ascii="宋体" w:hAnsi="宋体"/>
          <w:b w:val="0"/>
          <w:bCs/>
          <w:sz w:val="28"/>
          <w:szCs w:val="28"/>
          <w:highlight w:val="none"/>
        </w:rPr>
        <w:t>“</w:t>
      </w:r>
      <w:r>
        <w:rPr>
          <w:rFonts w:hint="eastAsia" w:ascii="宋体" w:hAnsi="宋体"/>
          <w:b w:val="0"/>
          <w:bCs/>
          <w:sz w:val="28"/>
          <w:szCs w:val="28"/>
          <w:highlight w:val="none"/>
          <w:lang w:eastAsia="zh-CN"/>
        </w:rPr>
        <w:t>武汉市第十五次社会科学优秀成果奖</w:t>
      </w:r>
      <w:r>
        <w:rPr>
          <w:rFonts w:hint="eastAsia" w:ascii="宋体" w:hAnsi="宋体"/>
          <w:b w:val="0"/>
          <w:bCs/>
          <w:sz w:val="28"/>
          <w:szCs w:val="28"/>
          <w:highlight w:val="none"/>
        </w:rPr>
        <w:t>”</w:t>
      </w:r>
      <w:r>
        <w:rPr>
          <w:rFonts w:hint="eastAsia" w:ascii="宋体" w:hAnsi="宋体"/>
          <w:b w:val="0"/>
          <w:bCs/>
          <w:sz w:val="28"/>
          <w:szCs w:val="28"/>
        </w:rPr>
        <w:t>是</w:t>
      </w:r>
      <w:r>
        <w:rPr>
          <w:rFonts w:hint="eastAsia" w:ascii="宋体" w:hAnsi="宋体"/>
          <w:b w:val="0"/>
          <w:bCs/>
          <w:sz w:val="28"/>
          <w:szCs w:val="28"/>
          <w:lang w:eastAsia="zh-CN"/>
        </w:rPr>
        <w:t>武汉市社会科学联合会</w:t>
      </w:r>
      <w:r>
        <w:rPr>
          <w:rFonts w:hint="eastAsia" w:ascii="宋体" w:hAnsi="宋体"/>
          <w:b w:val="0"/>
          <w:bCs/>
          <w:sz w:val="28"/>
          <w:szCs w:val="28"/>
        </w:rPr>
        <w:t>预算经费的重要组成部分，该项目所需经费纳入部门预算。</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1、2017年</w:t>
      </w:r>
      <w:r>
        <w:rPr>
          <w:rFonts w:hint="eastAsia" w:ascii="宋体" w:hAnsi="宋体"/>
          <w:b w:val="0"/>
          <w:bCs/>
          <w:sz w:val="28"/>
          <w:szCs w:val="28"/>
          <w:lang w:eastAsia="zh-CN"/>
        </w:rPr>
        <w:t>项目</w:t>
      </w:r>
      <w:r>
        <w:rPr>
          <w:rFonts w:hint="eastAsia" w:ascii="宋体" w:hAnsi="宋体"/>
          <w:b w:val="0"/>
          <w:bCs/>
          <w:sz w:val="28"/>
          <w:szCs w:val="28"/>
        </w:rPr>
        <w:t>预算收支</w:t>
      </w:r>
      <w:r>
        <w:rPr>
          <w:rFonts w:hint="eastAsia" w:ascii="宋体" w:hAnsi="宋体"/>
          <w:b w:val="0"/>
          <w:bCs/>
          <w:sz w:val="28"/>
          <w:szCs w:val="28"/>
          <w:lang w:eastAsia="zh-CN"/>
        </w:rPr>
        <w:t>情况</w:t>
      </w:r>
    </w:p>
    <w:p>
      <w:pPr>
        <w:keepNext w:val="0"/>
        <w:keepLines w:val="0"/>
        <w:pageBreakBefore w:val="0"/>
        <w:kinsoku/>
        <w:wordWrap/>
        <w:overflowPunct/>
        <w:topLinePunct w:val="0"/>
        <w:autoSpaceDE/>
        <w:autoSpaceDN/>
        <w:bidi w:val="0"/>
        <w:adjustRightInd w:val="0"/>
        <w:snapToGrid w:val="0"/>
        <w:spacing w:line="408" w:lineRule="auto"/>
        <w:ind w:firstLine="560" w:firstLineChars="200"/>
        <w:jc w:val="both"/>
        <w:rPr>
          <w:rFonts w:hint="eastAsia" w:ascii="宋体" w:hAnsi="宋体"/>
          <w:b w:val="0"/>
          <w:bCs/>
          <w:sz w:val="28"/>
          <w:szCs w:val="28"/>
        </w:rPr>
      </w:pPr>
      <w:r>
        <w:rPr>
          <w:rFonts w:hint="eastAsia" w:ascii="宋体" w:hAnsi="宋体"/>
          <w:b w:val="0"/>
          <w:bCs/>
          <w:sz w:val="28"/>
          <w:szCs w:val="28"/>
        </w:rPr>
        <w:t>根据</w:t>
      </w:r>
      <w:r>
        <w:rPr>
          <w:rFonts w:hint="eastAsia" w:ascii="宋体" w:hAnsi="宋体"/>
          <w:sz w:val="28"/>
          <w:szCs w:val="28"/>
        </w:rPr>
        <w:t>《市财政局关于批复市社科联2017年预算的函》（武财教函〔2017〕77号）</w:t>
      </w:r>
      <w:r>
        <w:rPr>
          <w:rFonts w:hint="eastAsia" w:ascii="宋体" w:hAnsi="宋体"/>
          <w:b w:val="0"/>
          <w:bCs/>
          <w:sz w:val="28"/>
          <w:szCs w:val="28"/>
        </w:rPr>
        <w:t>及2017年度预算执行查询报表，</w:t>
      </w:r>
      <w:r>
        <w:rPr>
          <w:rFonts w:hint="eastAsia" w:ascii="宋体" w:hAnsi="宋体"/>
          <w:b w:val="0"/>
          <w:bCs/>
          <w:sz w:val="28"/>
          <w:szCs w:val="28"/>
          <w:lang w:eastAsia="zh-CN"/>
        </w:rPr>
        <w:t>武汉市社会科学联合会</w:t>
      </w:r>
      <w:r>
        <w:rPr>
          <w:rFonts w:hint="eastAsia" w:ascii="宋体" w:hAnsi="宋体"/>
          <w:b w:val="0"/>
          <w:bCs/>
          <w:sz w:val="28"/>
          <w:szCs w:val="28"/>
        </w:rPr>
        <w:t>2017年</w:t>
      </w:r>
      <w:r>
        <w:rPr>
          <w:rFonts w:hint="eastAsia" w:ascii="宋体" w:hAnsi="宋体"/>
          <w:b w:val="0"/>
          <w:bCs/>
          <w:sz w:val="28"/>
          <w:szCs w:val="28"/>
          <w:highlight w:val="none"/>
        </w:rPr>
        <w:t>“</w:t>
      </w:r>
      <w:r>
        <w:rPr>
          <w:rFonts w:hint="eastAsia" w:ascii="宋体" w:hAnsi="宋体"/>
          <w:b w:val="0"/>
          <w:bCs/>
          <w:sz w:val="28"/>
          <w:szCs w:val="28"/>
          <w:highlight w:val="none"/>
          <w:lang w:eastAsia="zh-CN"/>
        </w:rPr>
        <w:t>武汉市第十五次社会科学优秀成果奖</w:t>
      </w:r>
      <w:r>
        <w:rPr>
          <w:rFonts w:hint="eastAsia" w:ascii="宋体" w:hAnsi="宋体"/>
          <w:b w:val="0"/>
          <w:bCs/>
          <w:sz w:val="28"/>
          <w:szCs w:val="28"/>
          <w:highlight w:val="none"/>
        </w:rPr>
        <w:t>”</w:t>
      </w:r>
      <w:r>
        <w:rPr>
          <w:rFonts w:hint="eastAsia" w:ascii="宋体" w:hAnsi="宋体"/>
          <w:b w:val="0"/>
          <w:bCs/>
          <w:sz w:val="28"/>
          <w:szCs w:val="28"/>
          <w:highlight w:val="none"/>
          <w:lang w:eastAsia="zh-CN"/>
        </w:rPr>
        <w:t>项目预算</w:t>
      </w:r>
      <w:r>
        <w:rPr>
          <w:rFonts w:hint="eastAsia" w:ascii="宋体" w:hAnsi="宋体"/>
          <w:b w:val="0"/>
          <w:bCs/>
          <w:sz w:val="28"/>
          <w:szCs w:val="28"/>
        </w:rPr>
        <w:t>总收入</w:t>
      </w:r>
      <w:r>
        <w:rPr>
          <w:rFonts w:hint="eastAsia" w:ascii="宋体" w:hAnsi="宋体"/>
          <w:b w:val="0"/>
          <w:bCs/>
          <w:sz w:val="28"/>
          <w:szCs w:val="28"/>
          <w:lang w:val="en-US" w:eastAsia="zh-CN"/>
        </w:rPr>
        <w:t>66.00</w:t>
      </w:r>
      <w:r>
        <w:rPr>
          <w:rFonts w:hint="eastAsia" w:ascii="宋体" w:hAnsi="宋体"/>
          <w:b w:val="0"/>
          <w:bCs/>
          <w:sz w:val="28"/>
          <w:szCs w:val="28"/>
        </w:rPr>
        <w:t>万元。其中：财政拨款收入</w:t>
      </w:r>
      <w:r>
        <w:rPr>
          <w:rFonts w:hint="eastAsia" w:ascii="宋体" w:hAnsi="宋体"/>
          <w:b w:val="0"/>
          <w:bCs/>
          <w:sz w:val="28"/>
          <w:szCs w:val="28"/>
          <w:lang w:val="en-US" w:eastAsia="zh-CN"/>
        </w:rPr>
        <w:t>66.00</w:t>
      </w:r>
      <w:r>
        <w:rPr>
          <w:rFonts w:hint="eastAsia" w:ascii="宋体" w:hAnsi="宋体"/>
          <w:b w:val="0"/>
          <w:bCs/>
          <w:sz w:val="28"/>
          <w:szCs w:val="28"/>
        </w:rPr>
        <w:t>万元。部门预算总支出</w:t>
      </w:r>
      <w:r>
        <w:rPr>
          <w:rFonts w:hint="eastAsia" w:ascii="宋体" w:hAnsi="宋体"/>
          <w:b w:val="0"/>
          <w:bCs/>
          <w:sz w:val="28"/>
          <w:szCs w:val="28"/>
          <w:lang w:val="en-US" w:eastAsia="zh-CN"/>
        </w:rPr>
        <w:t>66.00</w:t>
      </w:r>
      <w:r>
        <w:rPr>
          <w:rFonts w:hint="eastAsia" w:ascii="宋体" w:hAnsi="宋体"/>
          <w:b w:val="0"/>
          <w:bCs/>
          <w:sz w:val="28"/>
          <w:szCs w:val="28"/>
        </w:rPr>
        <w:t>万元，其中：商品和服务支出</w:t>
      </w:r>
      <w:r>
        <w:rPr>
          <w:rFonts w:hint="eastAsia" w:ascii="宋体" w:hAnsi="宋体"/>
          <w:b w:val="0"/>
          <w:bCs/>
          <w:sz w:val="28"/>
          <w:szCs w:val="28"/>
          <w:lang w:val="en-US" w:eastAsia="zh-CN"/>
        </w:rPr>
        <w:t>66.00</w:t>
      </w:r>
      <w:r>
        <w:rPr>
          <w:rFonts w:hint="eastAsia" w:ascii="宋体" w:hAnsi="宋体"/>
          <w:b w:val="0"/>
          <w:bCs/>
          <w:sz w:val="28"/>
          <w:szCs w:val="28"/>
        </w:rPr>
        <w:t>万元。</w:t>
      </w:r>
    </w:p>
    <w:p>
      <w:pPr>
        <w:keepNext w:val="0"/>
        <w:keepLines w:val="0"/>
        <w:pageBreakBefore w:val="0"/>
        <w:widowControl w:val="0"/>
        <w:kinsoku/>
        <w:wordWrap/>
        <w:overflowPunct/>
        <w:topLinePunct w:val="0"/>
        <w:autoSpaceDE/>
        <w:autoSpaceDN/>
        <w:bidi w:val="0"/>
        <w:adjustRightInd w:val="0"/>
        <w:snapToGrid w:val="0"/>
        <w:spacing w:line="384" w:lineRule="auto"/>
        <w:ind w:firstLine="400" w:firstLineChars="200"/>
        <w:textAlignment w:val="auto"/>
        <w:outlineLvl w:val="9"/>
        <w:rPr>
          <w:rFonts w:hint="eastAsia" w:ascii="宋体" w:hAnsi="宋体"/>
          <w:b w:val="0"/>
          <w:bCs/>
          <w:sz w:val="20"/>
          <w:szCs w:val="20"/>
          <w:lang w:val="en-US" w:eastAsia="zh-CN"/>
        </w:rPr>
      </w:pP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lang w:val="en-US" w:eastAsia="zh-CN"/>
        </w:rPr>
        <w:t>2、</w:t>
      </w:r>
      <w:r>
        <w:rPr>
          <w:rFonts w:hint="eastAsia" w:ascii="宋体" w:hAnsi="宋体"/>
          <w:b w:val="0"/>
          <w:bCs/>
          <w:sz w:val="28"/>
          <w:szCs w:val="28"/>
        </w:rPr>
        <w:t>2017年</w:t>
      </w:r>
      <w:r>
        <w:rPr>
          <w:rFonts w:hint="eastAsia" w:ascii="宋体" w:hAnsi="宋体"/>
          <w:b w:val="0"/>
          <w:bCs/>
          <w:sz w:val="28"/>
          <w:szCs w:val="28"/>
          <w:lang w:eastAsia="zh-CN"/>
        </w:rPr>
        <w:t>项目</w:t>
      </w:r>
      <w:r>
        <w:rPr>
          <w:rFonts w:hint="eastAsia" w:ascii="宋体" w:hAnsi="宋体"/>
          <w:b w:val="0"/>
          <w:bCs/>
          <w:sz w:val="28"/>
          <w:szCs w:val="28"/>
        </w:rPr>
        <w:t>决算收支情况</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① 决算收入情况</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2017年度</w:t>
      </w:r>
      <w:r>
        <w:rPr>
          <w:rFonts w:hint="eastAsia" w:ascii="宋体" w:hAnsi="宋体"/>
          <w:b w:val="0"/>
          <w:bCs/>
          <w:sz w:val="28"/>
          <w:szCs w:val="28"/>
          <w:lang w:eastAsia="zh-CN"/>
        </w:rPr>
        <w:t>项目</w:t>
      </w:r>
      <w:r>
        <w:rPr>
          <w:rFonts w:hint="eastAsia" w:ascii="宋体" w:hAnsi="宋体"/>
          <w:b w:val="0"/>
          <w:bCs/>
          <w:sz w:val="28"/>
          <w:szCs w:val="28"/>
        </w:rPr>
        <w:t>决算收入总额</w:t>
      </w:r>
      <w:r>
        <w:rPr>
          <w:rFonts w:hint="eastAsia" w:ascii="宋体" w:hAnsi="宋体"/>
          <w:b w:val="0"/>
          <w:bCs/>
          <w:sz w:val="28"/>
          <w:szCs w:val="28"/>
          <w:lang w:val="en-US" w:eastAsia="zh-CN"/>
        </w:rPr>
        <w:t>60</w:t>
      </w:r>
      <w:r>
        <w:rPr>
          <w:rFonts w:hint="eastAsia" w:ascii="宋体" w:hAnsi="宋体"/>
          <w:b w:val="0"/>
          <w:bCs/>
          <w:sz w:val="28"/>
          <w:szCs w:val="28"/>
        </w:rPr>
        <w:t>万元，其中：财政拨款收入</w:t>
      </w:r>
      <w:r>
        <w:rPr>
          <w:rFonts w:hint="eastAsia" w:ascii="宋体" w:hAnsi="宋体"/>
          <w:b w:val="0"/>
          <w:bCs/>
          <w:sz w:val="28"/>
          <w:szCs w:val="28"/>
          <w:lang w:val="en-US" w:eastAsia="zh-CN"/>
        </w:rPr>
        <w:t>60</w:t>
      </w:r>
      <w:r>
        <w:rPr>
          <w:rFonts w:hint="eastAsia" w:ascii="宋体" w:hAnsi="宋体"/>
          <w:b w:val="0"/>
          <w:bCs/>
          <w:sz w:val="28"/>
          <w:szCs w:val="28"/>
        </w:rPr>
        <w:t>万元。</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② 决算支出情况</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2017年度决算支出总额</w:t>
      </w:r>
      <w:r>
        <w:rPr>
          <w:rFonts w:hint="eastAsia" w:ascii="宋体" w:hAnsi="宋体"/>
          <w:b w:val="0"/>
          <w:bCs/>
          <w:sz w:val="28"/>
          <w:szCs w:val="28"/>
          <w:lang w:val="en-US" w:eastAsia="zh-CN"/>
        </w:rPr>
        <w:t>60</w:t>
      </w:r>
      <w:r>
        <w:rPr>
          <w:rFonts w:hint="eastAsia" w:ascii="宋体" w:hAnsi="宋体"/>
          <w:b w:val="0"/>
          <w:bCs/>
          <w:sz w:val="28"/>
          <w:szCs w:val="28"/>
        </w:rPr>
        <w:t>万元，其中：商品和服务支出</w:t>
      </w:r>
      <w:r>
        <w:rPr>
          <w:rFonts w:hint="eastAsia" w:ascii="宋体" w:hAnsi="宋体"/>
          <w:b w:val="0"/>
          <w:bCs/>
          <w:sz w:val="28"/>
          <w:szCs w:val="28"/>
          <w:lang w:eastAsia="zh-CN"/>
        </w:rPr>
        <w:t>中印刷费</w:t>
      </w:r>
      <w:r>
        <w:rPr>
          <w:rFonts w:hint="eastAsia" w:ascii="宋体" w:hAnsi="宋体"/>
          <w:b w:val="0"/>
          <w:bCs/>
          <w:sz w:val="28"/>
          <w:szCs w:val="28"/>
          <w:lang w:val="en-US" w:eastAsia="zh-CN"/>
        </w:rPr>
        <w:t>3万元、劳务费57万元</w:t>
      </w:r>
      <w:r>
        <w:rPr>
          <w:rFonts w:hint="eastAsia" w:ascii="宋体" w:hAnsi="宋体"/>
          <w:b w:val="0"/>
          <w:bCs/>
          <w:sz w:val="28"/>
          <w:szCs w:val="28"/>
        </w:rPr>
        <w:t>。</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sz w:val="20"/>
          <w:szCs w:val="20"/>
          <w:highlight w:val="none"/>
          <w:lang w:eastAsia="zh-CN"/>
        </w:rPr>
      </w:pPr>
      <w:r>
        <w:rPr>
          <w:rFonts w:hint="eastAsia" w:ascii="宋体" w:hAnsi="宋体"/>
          <w:b w:val="0"/>
          <w:bCs/>
          <w:sz w:val="28"/>
          <w:szCs w:val="28"/>
        </w:rPr>
        <w:t>账面支出总额为</w:t>
      </w:r>
      <w:r>
        <w:rPr>
          <w:rFonts w:hint="eastAsia" w:ascii="宋体" w:hAnsi="宋体"/>
          <w:b w:val="0"/>
          <w:bCs/>
          <w:sz w:val="28"/>
          <w:szCs w:val="28"/>
          <w:lang w:val="en-US" w:eastAsia="zh-CN"/>
        </w:rPr>
        <w:t>60</w:t>
      </w:r>
      <w:r>
        <w:rPr>
          <w:rFonts w:hint="eastAsia" w:ascii="宋体" w:hAnsi="宋体"/>
          <w:b w:val="0"/>
          <w:bCs/>
          <w:sz w:val="28"/>
          <w:szCs w:val="28"/>
        </w:rPr>
        <w:t>万元，其中：商品和服务支出</w:t>
      </w:r>
      <w:r>
        <w:rPr>
          <w:rFonts w:hint="eastAsia" w:ascii="宋体" w:hAnsi="宋体"/>
          <w:b w:val="0"/>
          <w:bCs/>
          <w:sz w:val="28"/>
          <w:szCs w:val="28"/>
          <w:lang w:eastAsia="zh-CN"/>
        </w:rPr>
        <w:t>中印刷费</w:t>
      </w:r>
      <w:r>
        <w:rPr>
          <w:rFonts w:hint="eastAsia" w:ascii="宋体" w:hAnsi="宋体"/>
          <w:b w:val="0"/>
          <w:bCs/>
          <w:sz w:val="28"/>
          <w:szCs w:val="28"/>
          <w:lang w:val="en-US" w:eastAsia="zh-CN"/>
        </w:rPr>
        <w:t>3万元、劳务费57万元</w:t>
      </w:r>
      <w:r>
        <w:rPr>
          <w:rFonts w:hint="eastAsia" w:ascii="宋体" w:hAnsi="宋体"/>
          <w:b w:val="0"/>
          <w:bCs/>
          <w:sz w:val="28"/>
          <w:szCs w:val="28"/>
        </w:rPr>
        <w:t>。</w:t>
      </w: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8"/>
          <w:szCs w:val="28"/>
          <w:highlight w:val="none"/>
          <w:lang w:eastAsia="zh-CN"/>
        </w:rPr>
      </w:pPr>
      <w:r>
        <w:rPr>
          <w:rFonts w:hint="eastAsia" w:ascii="宋体" w:hAnsi="宋体"/>
          <w:sz w:val="28"/>
          <w:szCs w:val="28"/>
          <w:highlight w:val="none"/>
          <w:lang w:eastAsia="zh-CN"/>
        </w:rPr>
        <w:t>2017年“武汉市第十五次社会科学优秀成果奖”项目支出明细表</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（按项目支出经济分类）</w:t>
      </w:r>
    </w:p>
    <w:p>
      <w:pPr>
        <w:jc w:val="right"/>
        <w:rPr>
          <w:rFonts w:hint="eastAsia" w:ascii="宋体" w:hAnsi="宋体" w:eastAsia="宋体" w:cs="宋体"/>
          <w:bCs/>
          <w:color w:val="000000"/>
          <w:sz w:val="28"/>
          <w:szCs w:val="28"/>
        </w:rPr>
      </w:pPr>
      <w:r>
        <w:rPr>
          <w:rFonts w:hint="eastAsia" w:ascii="宋体" w:hAnsi="宋体" w:eastAsia="宋体" w:cs="宋体"/>
          <w:bCs/>
          <w:color w:val="000000"/>
          <w:sz w:val="28"/>
          <w:szCs w:val="28"/>
        </w:rPr>
        <w:t>单位：万元</w:t>
      </w:r>
    </w:p>
    <w:tbl>
      <w:tblPr>
        <w:tblStyle w:val="4"/>
        <w:tblW w:w="10100" w:type="dxa"/>
        <w:jc w:val="center"/>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5621"/>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729"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5621"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   目</w:t>
            </w:r>
          </w:p>
        </w:tc>
        <w:tc>
          <w:tcPr>
            <w:tcW w:w="3750" w:type="dxa"/>
            <w:shd w:val="clear" w:color="auto" w:fill="auto"/>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支出决算数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729" w:type="dxa"/>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621" w:type="dxa"/>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项目支出合计</w:t>
            </w:r>
          </w:p>
        </w:tc>
        <w:tc>
          <w:tcPr>
            <w:tcW w:w="37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729"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一、</w:t>
            </w:r>
          </w:p>
        </w:tc>
        <w:tc>
          <w:tcPr>
            <w:tcW w:w="5621"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工资福利支出</w:t>
            </w:r>
          </w:p>
        </w:tc>
        <w:tc>
          <w:tcPr>
            <w:tcW w:w="3750" w:type="dxa"/>
            <w:shd w:val="clear" w:color="auto" w:fill="auto"/>
            <w:vAlign w:val="center"/>
          </w:tcPr>
          <w:p>
            <w:pPr>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4" w:hRule="exact"/>
          <w:jc w:val="center"/>
        </w:trPr>
        <w:tc>
          <w:tcPr>
            <w:tcW w:w="729"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二、</w:t>
            </w:r>
          </w:p>
        </w:tc>
        <w:tc>
          <w:tcPr>
            <w:tcW w:w="5621"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商品和服务支出</w:t>
            </w:r>
          </w:p>
        </w:tc>
        <w:tc>
          <w:tcPr>
            <w:tcW w:w="37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4" w:hRule="exact"/>
          <w:jc w:val="center"/>
        </w:trPr>
        <w:tc>
          <w:tcPr>
            <w:tcW w:w="729" w:type="dxa"/>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621"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印刷费</w:t>
            </w:r>
          </w:p>
        </w:tc>
        <w:tc>
          <w:tcPr>
            <w:tcW w:w="37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72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劳务费</w:t>
            </w:r>
          </w:p>
        </w:tc>
        <w:tc>
          <w:tcPr>
            <w:tcW w:w="37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color w:val="000000"/>
                <w:kern w:val="0"/>
                <w:sz w:val="21"/>
                <w:szCs w:val="21"/>
                <w:u w:val="none"/>
                <w:lang w:val="en-US" w:eastAsia="zh-CN" w:bidi="ar"/>
              </w:rPr>
              <w:t xml:space="preserve"> 5</w:t>
            </w:r>
            <w:r>
              <w:rPr>
                <w:rFonts w:hint="eastAsia" w:cs="Times New Roman"/>
                <w:i w:val="0"/>
                <w:color w:val="000000"/>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7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w:t>
            </w:r>
          </w:p>
        </w:tc>
        <w:tc>
          <w:tcPr>
            <w:tcW w:w="56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对个人和家庭的补助</w:t>
            </w:r>
          </w:p>
        </w:tc>
        <w:tc>
          <w:tcPr>
            <w:tcW w:w="3750" w:type="dxa"/>
            <w:shd w:val="clear" w:color="auto" w:fill="auto"/>
            <w:vAlign w:val="center"/>
          </w:tcPr>
          <w:p>
            <w:pPr>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jc w:val="center"/>
        </w:trPr>
        <w:tc>
          <w:tcPr>
            <w:tcW w:w="7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四、</w:t>
            </w:r>
          </w:p>
        </w:tc>
        <w:tc>
          <w:tcPr>
            <w:tcW w:w="562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其他资本性支出</w:t>
            </w:r>
          </w:p>
        </w:tc>
        <w:tc>
          <w:tcPr>
            <w:tcW w:w="3750" w:type="dxa"/>
            <w:shd w:val="clear" w:color="auto" w:fill="auto"/>
            <w:vAlign w:val="center"/>
          </w:tcPr>
          <w:p>
            <w:pPr>
              <w:jc w:val="center"/>
              <w:rPr>
                <w:rFonts w:hint="default" w:ascii="Times New Roman" w:hAnsi="Times New Roman" w:eastAsia="宋体" w:cs="Times New Roman"/>
                <w:color w:val="000000"/>
                <w:kern w:val="0"/>
                <w:sz w:val="21"/>
                <w:szCs w:val="21"/>
              </w:rPr>
            </w:pPr>
          </w:p>
        </w:tc>
      </w:tr>
    </w:tbl>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8"/>
          <w:szCs w:val="28"/>
          <w:highlight w:val="none"/>
        </w:rPr>
      </w:pPr>
      <w:r>
        <w:rPr>
          <w:rFonts w:hint="eastAsia" w:ascii="宋体" w:hAnsi="宋体"/>
          <w:sz w:val="28"/>
          <w:szCs w:val="28"/>
          <w:highlight w:val="none"/>
        </w:rPr>
        <w:t>2017年“</w:t>
      </w:r>
      <w:r>
        <w:rPr>
          <w:rFonts w:hint="eastAsia" w:ascii="宋体" w:hAnsi="宋体"/>
          <w:sz w:val="28"/>
          <w:szCs w:val="28"/>
          <w:highlight w:val="none"/>
          <w:lang w:eastAsia="zh-CN"/>
        </w:rPr>
        <w:t>武汉市第十五次社会科学优秀成果奖</w:t>
      </w:r>
      <w:r>
        <w:rPr>
          <w:rFonts w:hint="eastAsia" w:ascii="宋体" w:hAnsi="宋体"/>
          <w:sz w:val="28"/>
          <w:szCs w:val="28"/>
          <w:highlight w:val="none"/>
        </w:rPr>
        <w:t>”项目</w:t>
      </w:r>
    </w:p>
    <w:p>
      <w:pPr>
        <w:keepNext w:val="0"/>
        <w:keepLines w:val="0"/>
        <w:pageBreakBefore w:val="0"/>
        <w:kinsoku/>
        <w:wordWrap/>
        <w:overflowPunct/>
        <w:topLinePunct w:val="0"/>
        <w:autoSpaceDE/>
        <w:autoSpaceDN/>
        <w:bidi w:val="0"/>
        <w:adjustRightInd w:val="0"/>
        <w:snapToGrid w:val="0"/>
        <w:spacing w:line="408" w:lineRule="auto"/>
        <w:jc w:val="center"/>
        <w:rPr>
          <w:rFonts w:hint="eastAsia" w:ascii="宋体" w:hAnsi="宋体"/>
          <w:sz w:val="28"/>
          <w:szCs w:val="28"/>
          <w:highlight w:val="none"/>
        </w:rPr>
      </w:pPr>
      <w:r>
        <w:rPr>
          <w:rFonts w:hint="eastAsia" w:ascii="宋体" w:hAnsi="宋体"/>
          <w:sz w:val="28"/>
          <w:szCs w:val="28"/>
          <w:highlight w:val="none"/>
        </w:rPr>
        <w:t xml:space="preserve">决算收入、支出、结余情况表         </w:t>
      </w:r>
    </w:p>
    <w:p>
      <w:pPr>
        <w:jc w:val="center"/>
        <w:rPr>
          <w:rFonts w:hint="eastAsia" w:ascii="宋体" w:hAnsi="宋体" w:eastAsia="宋体" w:cs="宋体"/>
          <w:sz w:val="21"/>
          <w:szCs w:val="21"/>
          <w:lang w:eastAsia="zh-CN"/>
        </w:rPr>
      </w:pPr>
      <w:r>
        <w:rPr>
          <w:rFonts w:hint="eastAsia" w:ascii="宋体" w:hAnsi="宋体" w:eastAsia="宋体" w:cs="宋体"/>
          <w:sz w:val="24"/>
          <w:szCs w:val="24"/>
          <w:lang w:eastAsia="zh-CN"/>
        </w:rPr>
        <w:t>（按项目支出性质分类）</w:t>
      </w:r>
    </w:p>
    <w:p>
      <w:pPr>
        <w:keepNext w:val="0"/>
        <w:keepLines w:val="0"/>
        <w:pageBreakBefore w:val="0"/>
        <w:kinsoku/>
        <w:wordWrap/>
        <w:overflowPunct/>
        <w:topLinePunct w:val="0"/>
        <w:autoSpaceDE/>
        <w:autoSpaceDN/>
        <w:bidi w:val="0"/>
        <w:adjustRightInd w:val="0"/>
        <w:snapToGrid w:val="0"/>
        <w:spacing w:line="408" w:lineRule="auto"/>
        <w:ind w:firstLine="560" w:firstLineChars="200"/>
        <w:jc w:val="right"/>
        <w:rPr>
          <w:rFonts w:hint="eastAsia" w:ascii="宋体" w:hAnsi="宋体"/>
          <w:sz w:val="28"/>
          <w:szCs w:val="28"/>
        </w:rPr>
      </w:pPr>
      <w:r>
        <w:rPr>
          <w:rFonts w:hint="eastAsia" w:ascii="宋体" w:hAnsi="宋体"/>
          <w:sz w:val="28"/>
          <w:szCs w:val="28"/>
        </w:rPr>
        <w:t>单位：万元</w:t>
      </w:r>
    </w:p>
    <w:tbl>
      <w:tblPr>
        <w:tblStyle w:val="4"/>
        <w:tblW w:w="1002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2"/>
        <w:gridCol w:w="1626"/>
        <w:gridCol w:w="3502"/>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349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项  目</w:t>
            </w:r>
          </w:p>
        </w:tc>
        <w:tc>
          <w:tcPr>
            <w:tcW w:w="162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收入数</w:t>
            </w:r>
          </w:p>
        </w:tc>
        <w:tc>
          <w:tcPr>
            <w:tcW w:w="35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项  目</w:t>
            </w:r>
          </w:p>
        </w:tc>
        <w:tc>
          <w:tcPr>
            <w:tcW w:w="140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349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一、财政拨款收入</w:t>
            </w:r>
          </w:p>
        </w:tc>
        <w:tc>
          <w:tcPr>
            <w:tcW w:w="1626"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60</w:t>
            </w:r>
          </w:p>
        </w:tc>
        <w:tc>
          <w:tcPr>
            <w:tcW w:w="350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一、基本支出</w:t>
            </w:r>
          </w:p>
        </w:tc>
        <w:tc>
          <w:tcPr>
            <w:tcW w:w="1400" w:type="dxa"/>
            <w:shd w:val="clear" w:color="auto" w:fill="auto"/>
            <w:vAlign w:val="center"/>
          </w:tcPr>
          <w:p>
            <w:pPr>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349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其中：政府性基金预算财政拨款</w:t>
            </w:r>
          </w:p>
        </w:tc>
        <w:tc>
          <w:tcPr>
            <w:tcW w:w="1626" w:type="dxa"/>
            <w:shd w:val="clear" w:color="auto" w:fill="auto"/>
            <w:vAlign w:val="center"/>
          </w:tcPr>
          <w:p>
            <w:pPr>
              <w:jc w:val="center"/>
              <w:rPr>
                <w:rFonts w:hint="default" w:ascii="Times New Roman" w:hAnsi="Times New Roman" w:eastAsia="宋体" w:cs="Times New Roman"/>
                <w:color w:val="000000"/>
                <w:kern w:val="0"/>
                <w:sz w:val="21"/>
                <w:szCs w:val="21"/>
              </w:rPr>
            </w:pPr>
          </w:p>
        </w:tc>
        <w:tc>
          <w:tcPr>
            <w:tcW w:w="350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人员经费</w:t>
            </w:r>
          </w:p>
        </w:tc>
        <w:tc>
          <w:tcPr>
            <w:tcW w:w="1400" w:type="dxa"/>
            <w:shd w:val="clear" w:color="auto" w:fill="auto"/>
            <w:vAlign w:val="center"/>
          </w:tcPr>
          <w:p>
            <w:pPr>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349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二、上级补助收入</w:t>
            </w:r>
          </w:p>
        </w:tc>
        <w:tc>
          <w:tcPr>
            <w:tcW w:w="162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p>
        </w:tc>
        <w:tc>
          <w:tcPr>
            <w:tcW w:w="350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日常公用经费</w:t>
            </w:r>
          </w:p>
        </w:tc>
        <w:tc>
          <w:tcPr>
            <w:tcW w:w="14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349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三、事业收入</w:t>
            </w:r>
          </w:p>
        </w:tc>
        <w:tc>
          <w:tcPr>
            <w:tcW w:w="162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p>
        </w:tc>
        <w:tc>
          <w:tcPr>
            <w:tcW w:w="350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二、项目支出</w:t>
            </w:r>
          </w:p>
        </w:tc>
        <w:tc>
          <w:tcPr>
            <w:tcW w:w="140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349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四、经营收入</w:t>
            </w:r>
          </w:p>
        </w:tc>
        <w:tc>
          <w:tcPr>
            <w:tcW w:w="162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rPr>
            </w:pPr>
          </w:p>
        </w:tc>
        <w:tc>
          <w:tcPr>
            <w:tcW w:w="350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基本建设类项目</w:t>
            </w:r>
          </w:p>
        </w:tc>
        <w:tc>
          <w:tcPr>
            <w:tcW w:w="1400" w:type="dxa"/>
            <w:shd w:val="clear" w:color="auto" w:fill="auto"/>
            <w:vAlign w:val="center"/>
          </w:tcPr>
          <w:p>
            <w:pPr>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349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五、附属单位上缴收入</w:t>
            </w:r>
          </w:p>
        </w:tc>
        <w:tc>
          <w:tcPr>
            <w:tcW w:w="1626" w:type="dxa"/>
            <w:shd w:val="clear" w:color="auto" w:fill="auto"/>
            <w:vAlign w:val="center"/>
          </w:tcPr>
          <w:p>
            <w:pPr>
              <w:jc w:val="center"/>
              <w:rPr>
                <w:rFonts w:hint="default" w:ascii="Times New Roman" w:hAnsi="Times New Roman" w:eastAsia="宋体" w:cs="Times New Roman"/>
                <w:color w:val="000000"/>
                <w:kern w:val="0"/>
                <w:sz w:val="21"/>
                <w:szCs w:val="21"/>
              </w:rPr>
            </w:pPr>
          </w:p>
        </w:tc>
        <w:tc>
          <w:tcPr>
            <w:tcW w:w="350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行政事业类项目</w:t>
            </w:r>
          </w:p>
        </w:tc>
        <w:tc>
          <w:tcPr>
            <w:tcW w:w="140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349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六、其他收入</w:t>
            </w:r>
          </w:p>
        </w:tc>
        <w:tc>
          <w:tcPr>
            <w:tcW w:w="1626" w:type="dxa"/>
            <w:shd w:val="clear" w:color="auto" w:fill="auto"/>
            <w:vAlign w:val="center"/>
          </w:tcPr>
          <w:p>
            <w:pPr>
              <w:jc w:val="center"/>
              <w:rPr>
                <w:rFonts w:hint="default" w:ascii="Times New Roman" w:hAnsi="Times New Roman" w:eastAsia="宋体" w:cs="Times New Roman"/>
                <w:color w:val="000000"/>
                <w:kern w:val="0"/>
                <w:sz w:val="21"/>
                <w:szCs w:val="21"/>
              </w:rPr>
            </w:pPr>
          </w:p>
        </w:tc>
        <w:tc>
          <w:tcPr>
            <w:tcW w:w="350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三、上缴上级支出</w:t>
            </w:r>
          </w:p>
        </w:tc>
        <w:tc>
          <w:tcPr>
            <w:tcW w:w="1400" w:type="dxa"/>
            <w:shd w:val="clear" w:color="auto" w:fill="auto"/>
            <w:vAlign w:val="center"/>
          </w:tcPr>
          <w:p>
            <w:pPr>
              <w:jc w:val="center"/>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349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本年收入合计</w:t>
            </w:r>
          </w:p>
        </w:tc>
        <w:tc>
          <w:tcPr>
            <w:tcW w:w="1626"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60</w:t>
            </w:r>
          </w:p>
        </w:tc>
        <w:tc>
          <w:tcPr>
            <w:tcW w:w="350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本年支出合计</w:t>
            </w:r>
          </w:p>
        </w:tc>
        <w:tc>
          <w:tcPr>
            <w:tcW w:w="140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349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年初结转和结余</w:t>
            </w:r>
          </w:p>
        </w:tc>
        <w:tc>
          <w:tcPr>
            <w:tcW w:w="1626" w:type="dxa"/>
            <w:shd w:val="clear" w:color="auto" w:fill="auto"/>
            <w:vAlign w:val="center"/>
          </w:tcPr>
          <w:p>
            <w:pPr>
              <w:jc w:val="center"/>
              <w:rPr>
                <w:rFonts w:hint="default" w:ascii="Times New Roman" w:hAnsi="Times New Roman" w:eastAsia="宋体" w:cs="Times New Roman"/>
                <w:color w:val="000000"/>
                <w:kern w:val="0"/>
                <w:sz w:val="21"/>
                <w:szCs w:val="21"/>
              </w:rPr>
            </w:pPr>
          </w:p>
        </w:tc>
        <w:tc>
          <w:tcPr>
            <w:tcW w:w="3502"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年末结转和结余</w:t>
            </w:r>
          </w:p>
        </w:tc>
        <w:tc>
          <w:tcPr>
            <w:tcW w:w="14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color w:val="000000"/>
                <w:kern w:val="0"/>
                <w:sz w:val="21"/>
                <w:szCs w:val="21"/>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349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b/>
                <w:bCs/>
                <w:i w:val="0"/>
                <w:color w:val="000000"/>
                <w:kern w:val="0"/>
                <w:sz w:val="21"/>
                <w:szCs w:val="21"/>
                <w:u w:val="none"/>
                <w:lang w:val="en-US" w:eastAsia="zh-CN" w:bidi="ar"/>
              </w:rPr>
              <w:t>合  计</w:t>
            </w:r>
          </w:p>
        </w:tc>
        <w:tc>
          <w:tcPr>
            <w:tcW w:w="1626"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60</w:t>
            </w:r>
          </w:p>
        </w:tc>
        <w:tc>
          <w:tcPr>
            <w:tcW w:w="35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b/>
                <w:bCs/>
                <w:i w:val="0"/>
                <w:color w:val="000000"/>
                <w:kern w:val="0"/>
                <w:sz w:val="21"/>
                <w:szCs w:val="21"/>
                <w:u w:val="none"/>
                <w:lang w:val="en-US" w:eastAsia="zh-CN" w:bidi="ar"/>
              </w:rPr>
              <w:t>合  计</w:t>
            </w:r>
          </w:p>
        </w:tc>
        <w:tc>
          <w:tcPr>
            <w:tcW w:w="140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60</w:t>
            </w:r>
          </w:p>
        </w:tc>
      </w:tr>
    </w:tbl>
    <w:p>
      <w:pPr>
        <w:keepNext w:val="0"/>
        <w:keepLines w:val="0"/>
        <w:pageBreakBefore w:val="0"/>
        <w:widowControl w:val="0"/>
        <w:kinsoku/>
        <w:wordWrap/>
        <w:overflowPunct/>
        <w:topLinePunct w:val="0"/>
        <w:autoSpaceDE/>
        <w:autoSpaceDN/>
        <w:bidi w:val="0"/>
        <w:adjustRightInd w:val="0"/>
        <w:snapToGrid w:val="0"/>
        <w:spacing w:line="408" w:lineRule="auto"/>
        <w:textAlignment w:val="auto"/>
        <w:outlineLvl w:val="9"/>
        <w:rPr>
          <w:rFonts w:hint="eastAsia" w:ascii="黑体" w:hAnsi="黑体" w:eastAsia="黑体"/>
          <w:color w:val="000000"/>
          <w:sz w:val="24"/>
          <w:highlight w:val="none"/>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highlight w:val="none"/>
        </w:rPr>
      </w:pPr>
      <w:r>
        <w:rPr>
          <w:rFonts w:hint="eastAsia" w:ascii="宋体" w:hAnsi="宋体"/>
          <w:b w:val="0"/>
          <w:bCs/>
          <w:sz w:val="28"/>
          <w:szCs w:val="28"/>
          <w:highlight w:val="none"/>
        </w:rPr>
        <w:t>实际支出情况及预算差异的原因</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jc w:val="both"/>
        <w:textAlignment w:val="auto"/>
        <w:outlineLvl w:val="9"/>
        <w:rPr>
          <w:rFonts w:hint="eastAsia" w:ascii="宋体" w:hAnsi="宋体"/>
          <w:b w:val="0"/>
          <w:bCs/>
          <w:sz w:val="28"/>
          <w:szCs w:val="28"/>
          <w:lang w:val="en-US" w:eastAsia="zh-CN"/>
        </w:rPr>
      </w:pPr>
      <w:r>
        <w:rPr>
          <w:rFonts w:hint="eastAsia" w:ascii="宋体" w:hAnsi="宋体"/>
          <w:sz w:val="28"/>
          <w:szCs w:val="28"/>
          <w:lang w:eastAsia="zh-CN"/>
        </w:rPr>
        <w:t>2017年</w:t>
      </w:r>
      <w:r>
        <w:rPr>
          <w:rFonts w:hint="eastAsia" w:ascii="宋体" w:hAnsi="宋体"/>
          <w:sz w:val="28"/>
          <w:szCs w:val="28"/>
          <w:highlight w:val="none"/>
          <w:lang w:eastAsia="zh-CN"/>
        </w:rPr>
        <w:t>武汉市社会科学联合会</w:t>
      </w:r>
      <w:r>
        <w:rPr>
          <w:rFonts w:hint="eastAsia" w:ascii="宋体" w:hAnsi="宋体"/>
          <w:sz w:val="28"/>
          <w:szCs w:val="28"/>
          <w:lang w:eastAsia="zh-CN"/>
        </w:rPr>
        <w:t>“</w:t>
      </w:r>
      <w:r>
        <w:rPr>
          <w:rFonts w:hint="eastAsia" w:ascii="宋体" w:hAnsi="宋体"/>
          <w:sz w:val="28"/>
          <w:szCs w:val="28"/>
          <w:highlight w:val="none"/>
          <w:lang w:eastAsia="zh-CN"/>
        </w:rPr>
        <w:t>社会科学普及经费</w:t>
      </w:r>
      <w:r>
        <w:rPr>
          <w:rFonts w:hint="eastAsia" w:ascii="宋体" w:hAnsi="宋体"/>
          <w:sz w:val="28"/>
          <w:szCs w:val="28"/>
          <w:lang w:eastAsia="zh-CN"/>
        </w:rPr>
        <w:t>”项目年初预算支出为</w:t>
      </w:r>
      <w:r>
        <w:rPr>
          <w:rFonts w:hint="eastAsia" w:ascii="宋体" w:hAnsi="宋体"/>
          <w:sz w:val="28"/>
          <w:szCs w:val="28"/>
          <w:lang w:val="en-US" w:eastAsia="zh-CN"/>
        </w:rPr>
        <w:t>66.00</w:t>
      </w:r>
      <w:r>
        <w:rPr>
          <w:rFonts w:hint="eastAsia" w:ascii="宋体" w:hAnsi="宋体"/>
          <w:sz w:val="28"/>
          <w:szCs w:val="28"/>
          <w:lang w:eastAsia="zh-CN"/>
        </w:rPr>
        <w:t>万元，</w:t>
      </w:r>
      <w:r>
        <w:rPr>
          <w:rFonts w:hint="eastAsia" w:ascii="宋体" w:hAnsi="宋体"/>
          <w:sz w:val="28"/>
          <w:szCs w:val="28"/>
          <w:lang w:val="en-US" w:eastAsia="zh-CN"/>
        </w:rPr>
        <w:t>实际支出60万元。完成预算90.91%。</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textAlignment w:val="auto"/>
        <w:outlineLvl w:val="9"/>
        <w:rPr>
          <w:rFonts w:hint="eastAsia" w:ascii="宋体" w:hAnsi="宋体"/>
          <w:b w:val="0"/>
          <w:bCs/>
          <w:sz w:val="28"/>
          <w:szCs w:val="28"/>
          <w:highlight w:val="yellow"/>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jc w:val="left"/>
        <w:textAlignment w:val="auto"/>
        <w:outlineLvl w:val="9"/>
        <w:rPr>
          <w:rFonts w:hint="eastAsia" w:asciiTheme="minorEastAsia" w:hAnsiTheme="minorEastAsia" w:eastAsiaTheme="minorEastAsia" w:cstheme="minorEastAsia"/>
          <w:b/>
          <w:bCs/>
          <w:color w:val="000000"/>
          <w:sz w:val="24"/>
        </w:rPr>
      </w:pPr>
      <w:r>
        <w:rPr>
          <w:rFonts w:hint="eastAsia" w:ascii="宋体" w:hAnsi="宋体"/>
          <w:b/>
          <w:bCs w:val="0"/>
          <w:sz w:val="28"/>
          <w:szCs w:val="28"/>
          <w:lang w:eastAsia="zh-CN"/>
        </w:rPr>
        <w:t>（三）预算经费管理情况</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r>
        <w:rPr>
          <w:rFonts w:hint="eastAsia" w:ascii="宋体" w:hAnsi="宋体"/>
          <w:b w:val="0"/>
          <w:bCs/>
          <w:sz w:val="28"/>
          <w:szCs w:val="28"/>
        </w:rPr>
        <w:t>1、“</w:t>
      </w:r>
      <w:r>
        <w:rPr>
          <w:rFonts w:hint="eastAsia" w:ascii="宋体" w:hAnsi="宋体"/>
          <w:b w:val="0"/>
          <w:bCs/>
          <w:sz w:val="28"/>
          <w:szCs w:val="28"/>
          <w:lang w:eastAsia="zh-CN"/>
        </w:rPr>
        <w:t>武汉市第十五次社会科学优秀成果奖</w:t>
      </w:r>
      <w:r>
        <w:rPr>
          <w:rFonts w:hint="eastAsia" w:ascii="宋体" w:hAnsi="宋体"/>
          <w:b w:val="0"/>
          <w:bCs/>
          <w:sz w:val="28"/>
          <w:szCs w:val="28"/>
        </w:rPr>
        <w:t>”的管理情况：职能管理部门能认真履行部门职责，对</w:t>
      </w:r>
      <w:r>
        <w:rPr>
          <w:rFonts w:hint="eastAsia" w:ascii="宋体" w:hAnsi="宋体"/>
          <w:sz w:val="28"/>
          <w:szCs w:val="28"/>
          <w:highlight w:val="none"/>
          <w:lang w:eastAsia="zh-CN"/>
        </w:rPr>
        <w:t>武汉市第十五次社会科学优秀成果奖</w:t>
      </w:r>
      <w:r>
        <w:rPr>
          <w:rFonts w:hint="eastAsia" w:ascii="宋体" w:hAnsi="宋体"/>
          <w:b w:val="0"/>
          <w:bCs/>
          <w:sz w:val="28"/>
          <w:szCs w:val="28"/>
        </w:rPr>
        <w:t>项目</w:t>
      </w:r>
      <w:r>
        <w:rPr>
          <w:rFonts w:hint="eastAsia" w:ascii="宋体" w:hAnsi="宋体"/>
          <w:b w:val="0"/>
          <w:bCs/>
          <w:sz w:val="28"/>
          <w:szCs w:val="28"/>
          <w:lang w:eastAsia="zh-CN"/>
        </w:rPr>
        <w:t>的举办</w:t>
      </w:r>
      <w:r>
        <w:rPr>
          <w:rFonts w:hint="eastAsia" w:ascii="宋体" w:hAnsi="宋体"/>
          <w:b w:val="0"/>
          <w:bCs/>
          <w:sz w:val="28"/>
          <w:szCs w:val="28"/>
        </w:rPr>
        <w:t>积极主动</w:t>
      </w:r>
      <w:r>
        <w:rPr>
          <w:rFonts w:hint="eastAsia" w:ascii="宋体" w:hAnsi="宋体"/>
          <w:b w:val="0"/>
          <w:bCs/>
          <w:sz w:val="28"/>
          <w:szCs w:val="28"/>
          <w:lang w:eastAsia="zh-CN"/>
        </w:rPr>
        <w:t>。</w:t>
      </w:r>
      <w:r>
        <w:rPr>
          <w:rFonts w:hint="eastAsia" w:ascii="宋体" w:hAnsi="宋体"/>
          <w:b w:val="0"/>
          <w:bCs/>
          <w:sz w:val="28"/>
          <w:szCs w:val="28"/>
        </w:rPr>
        <w:t>在业务活动的开展中，各职能部门既有明确分工，又通力合作，全面完成市政府下达的经济责任目标，全面落实市政府实事项目，圆满地完成各项工作任务。</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r>
        <w:rPr>
          <w:rFonts w:hint="eastAsia" w:ascii="宋体" w:hAnsi="宋体"/>
          <w:b w:val="0"/>
          <w:bCs/>
          <w:sz w:val="28"/>
          <w:szCs w:val="28"/>
        </w:rPr>
        <w:t>2、财务管理情况</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rPr>
      </w:pPr>
      <w:r>
        <w:rPr>
          <w:rFonts w:hint="eastAsia" w:ascii="宋体" w:hAnsi="宋体"/>
          <w:b w:val="0"/>
          <w:bCs/>
          <w:sz w:val="28"/>
          <w:szCs w:val="28"/>
        </w:rPr>
        <w:t>2017年，财务管理日趋完善，能严格按照《预算法》和财政部门预算批复在市财政监管下执行；财政预算资金使用严格按照市财政相关规定执行；严格按照项目的预算批复及合同规定使用；无截留、挤兑、挪用等情况。</w:t>
      </w:r>
    </w:p>
    <w:p>
      <w:pPr>
        <w:keepNext w:val="0"/>
        <w:keepLines w:val="0"/>
        <w:pageBreakBefore w:val="0"/>
        <w:widowControl w:val="0"/>
        <w:kinsoku/>
        <w:wordWrap/>
        <w:overflowPunct/>
        <w:topLinePunct w:val="0"/>
        <w:autoSpaceDE/>
        <w:autoSpaceDN/>
        <w:bidi w:val="0"/>
        <w:adjustRightInd w:val="0"/>
        <w:snapToGrid w:val="0"/>
        <w:spacing w:line="408" w:lineRule="auto"/>
        <w:ind w:right="-197" w:rightChars="-94" w:firstLine="560" w:firstLineChars="200"/>
        <w:textAlignment w:val="auto"/>
        <w:outlineLvl w:val="9"/>
        <w:rPr>
          <w:rFonts w:hint="eastAsia" w:ascii="宋体" w:hAnsi="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绩效评价工作情况</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r>
        <w:rPr>
          <w:rFonts w:hint="eastAsia" w:ascii="宋体" w:hAnsi="宋体"/>
          <w:b/>
          <w:sz w:val="28"/>
          <w:szCs w:val="28"/>
        </w:rPr>
        <w:t>（一）绩效评价目的</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sz w:val="21"/>
          <w:szCs w:val="21"/>
        </w:rPr>
      </w:pPr>
      <w:r>
        <w:rPr>
          <w:rFonts w:hint="eastAsia" w:ascii="宋体" w:hAnsi="宋体"/>
          <w:b w:val="0"/>
          <w:bCs/>
          <w:sz w:val="28"/>
          <w:szCs w:val="28"/>
        </w:rPr>
        <w:t>绩效评价目的是通过</w:t>
      </w:r>
      <w:r>
        <w:rPr>
          <w:rFonts w:hint="eastAsia" w:ascii="宋体" w:hAnsi="宋体"/>
          <w:b w:val="0"/>
          <w:bCs/>
          <w:sz w:val="28"/>
          <w:szCs w:val="28"/>
          <w:lang w:val="en-US" w:eastAsia="zh-CN"/>
        </w:rPr>
        <w:t>武汉市社会科学联合会2017</w:t>
      </w:r>
      <w:r>
        <w:rPr>
          <w:rFonts w:hint="eastAsia" w:ascii="宋体" w:hAnsi="宋体"/>
          <w:b w:val="0"/>
          <w:bCs/>
          <w:sz w:val="28"/>
          <w:szCs w:val="28"/>
        </w:rPr>
        <w:t>年</w:t>
      </w:r>
      <w:r>
        <w:rPr>
          <w:rFonts w:hint="eastAsia" w:ascii="宋体" w:hAnsi="宋体"/>
          <w:b w:val="0"/>
          <w:bCs/>
          <w:sz w:val="28"/>
          <w:szCs w:val="28"/>
          <w:lang w:eastAsia="zh-CN"/>
        </w:rPr>
        <w:t>项目</w:t>
      </w:r>
      <w:r>
        <w:rPr>
          <w:rFonts w:hint="eastAsia" w:ascii="宋体" w:hAnsi="宋体"/>
          <w:b w:val="0"/>
          <w:bCs/>
          <w:sz w:val="28"/>
          <w:szCs w:val="28"/>
        </w:rPr>
        <w:t>支出的追踪问效，考核评价项目支出经费的实施和运作情况，检查项目财政专项资金支出是否达到预期目标，为规范项目管理，优化支出结构，合理配置资源，提高财政资金使用效率和效益提供参考依据。绩效评价的结果作为下年度预算安排的参考依据。</w:t>
      </w:r>
    </w:p>
    <w:p>
      <w:pPr>
        <w:keepNext w:val="0"/>
        <w:keepLines w:val="0"/>
        <w:pageBreakBefore w:val="0"/>
        <w:widowControl w:val="0"/>
        <w:kinsoku/>
        <w:wordWrap/>
        <w:overflowPunct/>
        <w:topLinePunct w:val="0"/>
        <w:autoSpaceDE/>
        <w:autoSpaceDN/>
        <w:bidi w:val="0"/>
        <w:adjustRightInd w:val="0"/>
        <w:snapToGrid w:val="0"/>
        <w:spacing w:line="408" w:lineRule="auto"/>
        <w:ind w:firstLine="703" w:firstLineChars="250"/>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703" w:firstLineChars="250"/>
        <w:textAlignment w:val="auto"/>
        <w:outlineLvl w:val="9"/>
        <w:rPr>
          <w:rFonts w:hint="eastAsia" w:ascii="宋体" w:hAnsi="宋体"/>
          <w:b/>
          <w:sz w:val="28"/>
          <w:szCs w:val="28"/>
        </w:rPr>
      </w:pPr>
      <w:r>
        <w:rPr>
          <w:rFonts w:hint="eastAsia" w:ascii="宋体" w:hAnsi="宋体"/>
          <w:b/>
          <w:sz w:val="28"/>
          <w:szCs w:val="28"/>
        </w:rPr>
        <w:t>(二)绩效评价工作内容</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1、前期准备工作阶段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（1）了解评价项目的基本情况，包括项目概况、立项情况、执行的政策法规及项目实施的完成情况等。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（2）进行评价设计，包括确定评价原则、评价方法、评价指标设计、确定指标权重及评价标准、证据来源及证据收集方法等。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（3）收集整理资料、调查文本设计，包括需要有评价组织机构和项目实施单位提供的评价资料明细、基础数据表、调查表、调查问卷、记录表等。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（4）制订绩效评价工作方案，包括评价目的、评价对象、评价内容、绩效评价指标体系、评价方法、评价依据、评价工作计划安排等。</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2、组织绩效评价实施</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通过评价证据的收集与核实，获取必要的基础资料等形式组织完成绩效评价实施工作。</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3、评价分析阶段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对评价所需的内部信息和资料进行系统的汇集及综合，形成评价数据和资料。按照评价工作方案确定的评价指标、评价标准和评价方法，根据评价基本数据，对评价对象的绩效情况进行全面的定量、定性分析和综合评价，形成评价结论</w:t>
      </w:r>
      <w:r>
        <w:rPr>
          <w:rFonts w:hint="eastAsia" w:ascii="宋体" w:hAnsi="宋体"/>
          <w:b w:val="0"/>
          <w:bCs/>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rPr>
      </w:pPr>
      <w:r>
        <w:rPr>
          <w:rFonts w:hint="eastAsia" w:ascii="宋体" w:hAnsi="宋体"/>
          <w:b w:val="0"/>
          <w:bCs/>
          <w:sz w:val="28"/>
          <w:szCs w:val="28"/>
        </w:rPr>
        <w:t>4、撰写完成报告阶段</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sz w:val="21"/>
          <w:szCs w:val="21"/>
        </w:rPr>
      </w:pPr>
      <w:r>
        <w:rPr>
          <w:rFonts w:hint="eastAsia" w:ascii="宋体" w:hAnsi="宋体"/>
          <w:b w:val="0"/>
          <w:bCs/>
          <w:sz w:val="28"/>
          <w:szCs w:val="28"/>
        </w:rPr>
        <w:t>对评价信息与分析资料进行汇集及处理，根据评价报告要求编写评价自查报告</w:t>
      </w:r>
      <w:r>
        <w:rPr>
          <w:rFonts w:hint="eastAsia" w:ascii="宋体" w:hAnsi="宋体"/>
          <w:b w:val="0"/>
          <w:bCs/>
          <w:sz w:val="28"/>
          <w:szCs w:val="28"/>
          <w:lang w:eastAsia="zh-CN"/>
        </w:rPr>
        <w:t>、</w:t>
      </w:r>
      <w:r>
        <w:rPr>
          <w:rFonts w:hint="eastAsia" w:ascii="宋体" w:hAnsi="宋体"/>
          <w:b w:val="0"/>
          <w:bCs/>
          <w:sz w:val="28"/>
          <w:szCs w:val="28"/>
        </w:rPr>
        <w:t>综合评价自查报告。</w:t>
      </w: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8" w:lineRule="auto"/>
        <w:ind w:firstLine="562" w:firstLineChars="200"/>
        <w:textAlignment w:val="auto"/>
        <w:outlineLvl w:val="9"/>
        <w:rPr>
          <w:rFonts w:hint="eastAsia" w:ascii="宋体" w:hAnsi="宋体"/>
          <w:b/>
          <w:sz w:val="28"/>
          <w:szCs w:val="28"/>
        </w:rPr>
      </w:pPr>
      <w:r>
        <w:rPr>
          <w:rFonts w:hint="eastAsia" w:ascii="宋体" w:hAnsi="宋体"/>
          <w:b/>
          <w:sz w:val="28"/>
          <w:szCs w:val="28"/>
        </w:rPr>
        <w:t>（三）绩效评价框架</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1、评价原则</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科学规范原则、公正公开原则、分级分类原则、绩效相关原则。</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lang w:val="en-US" w:eastAsia="zh-CN"/>
        </w:rPr>
      </w:pPr>
      <w:r>
        <w:rPr>
          <w:rFonts w:hint="eastAsia" w:ascii="宋体" w:hAnsi="宋体"/>
          <w:b w:val="0"/>
          <w:bCs/>
          <w:sz w:val="28"/>
          <w:szCs w:val="28"/>
          <w:lang w:val="en-US" w:eastAsia="zh-CN"/>
        </w:rPr>
        <w:t>2、评价指标体系</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highlight w:val="none"/>
          <w:lang w:val="en-US" w:eastAsia="zh-CN"/>
        </w:rPr>
      </w:pPr>
      <w:r>
        <w:rPr>
          <w:rFonts w:hint="eastAsia" w:ascii="宋体" w:hAnsi="宋体"/>
          <w:b w:val="0"/>
          <w:bCs/>
          <w:sz w:val="28"/>
          <w:szCs w:val="28"/>
          <w:lang w:val="en-US" w:eastAsia="zh-CN"/>
        </w:rPr>
        <w:t>本次绩效评价设计了项目投入、项目过程、项目产出、项目效果4个一级</w:t>
      </w:r>
      <w:r>
        <w:rPr>
          <w:rFonts w:hint="eastAsia" w:ascii="宋体" w:hAnsi="宋体"/>
          <w:b w:val="0"/>
          <w:bCs/>
          <w:sz w:val="28"/>
          <w:szCs w:val="28"/>
          <w:highlight w:val="none"/>
          <w:lang w:val="en-US" w:eastAsia="zh-CN"/>
        </w:rPr>
        <w:t>指标。</w:t>
      </w:r>
    </w:p>
    <w:p>
      <w:pPr>
        <w:keepNext w:val="0"/>
        <w:keepLines w:val="0"/>
        <w:pageBreakBefore w:val="0"/>
        <w:widowControl w:val="0"/>
        <w:kinsoku/>
        <w:wordWrap/>
        <w:overflowPunct/>
        <w:topLinePunct w:val="0"/>
        <w:autoSpaceDE/>
        <w:autoSpaceDN/>
        <w:bidi w:val="0"/>
        <w:adjustRightInd w:val="0"/>
        <w:snapToGrid w:val="0"/>
        <w:spacing w:line="408" w:lineRule="auto"/>
        <w:ind w:firstLine="560" w:firstLineChars="200"/>
        <w:textAlignment w:val="auto"/>
        <w:outlineLvl w:val="9"/>
        <w:rPr>
          <w:rFonts w:hint="eastAsia" w:ascii="宋体" w:hAnsi="宋体"/>
          <w:b w:val="0"/>
          <w:bCs/>
          <w:sz w:val="28"/>
          <w:szCs w:val="28"/>
          <w:highlight w:val="none"/>
          <w:lang w:val="en-US" w:eastAsia="zh-CN"/>
        </w:rPr>
      </w:pPr>
      <w:r>
        <w:rPr>
          <w:rFonts w:hint="eastAsia" w:ascii="宋体" w:hAnsi="宋体"/>
          <w:b w:val="0"/>
          <w:bCs/>
          <w:sz w:val="28"/>
          <w:szCs w:val="28"/>
          <w:highlight w:val="none"/>
          <w:lang w:val="en-US" w:eastAsia="zh-CN"/>
        </w:rPr>
        <w:t>详细情况见下表：</w:t>
      </w:r>
    </w:p>
    <w:tbl>
      <w:tblPr>
        <w:tblStyle w:val="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b w:val="0"/>
                <w:bCs/>
                <w:sz w:val="28"/>
                <w:szCs w:val="28"/>
                <w:highlight w:val="none"/>
                <w:vertAlign w:val="baseline"/>
                <w:lang w:val="en-US" w:eastAsia="zh-CN"/>
              </w:rPr>
            </w:pPr>
            <w:r>
              <w:rPr>
                <w:rFonts w:hint="eastAsia" w:ascii="宋体" w:hAnsi="宋体" w:eastAsia="宋体" w:cs="宋体"/>
                <w:b w:val="0"/>
                <w:bCs/>
                <w:sz w:val="21"/>
                <w:szCs w:val="21"/>
                <w:vertAlign w:val="baseline"/>
                <w:lang w:val="en-US" w:eastAsia="zh-CN"/>
              </w:rPr>
              <w:t>一级指标</w:t>
            </w:r>
          </w:p>
        </w:tc>
        <w:tc>
          <w:tcPr>
            <w:tcW w:w="328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b w:val="0"/>
                <w:bCs/>
                <w:sz w:val="28"/>
                <w:szCs w:val="28"/>
                <w:highlight w:val="none"/>
                <w:vertAlign w:val="baseline"/>
                <w:lang w:val="en-US" w:eastAsia="zh-CN"/>
              </w:rPr>
            </w:pPr>
            <w:r>
              <w:rPr>
                <w:rFonts w:hint="eastAsia" w:ascii="宋体" w:hAnsi="宋体" w:eastAsia="宋体" w:cs="宋体"/>
                <w:b w:val="0"/>
                <w:bCs/>
                <w:sz w:val="21"/>
                <w:szCs w:val="21"/>
                <w:vertAlign w:val="baseline"/>
                <w:lang w:val="en-US" w:eastAsia="zh-CN"/>
              </w:rPr>
              <w:t>二级指标</w:t>
            </w:r>
          </w:p>
        </w:tc>
        <w:tc>
          <w:tcPr>
            <w:tcW w:w="328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b w:val="0"/>
                <w:bCs/>
                <w:sz w:val="28"/>
                <w:szCs w:val="28"/>
                <w:highlight w:val="none"/>
                <w:vertAlign w:val="baseline"/>
                <w:lang w:val="en-US" w:eastAsia="zh-CN"/>
              </w:rPr>
            </w:pPr>
            <w:r>
              <w:rPr>
                <w:rFonts w:hint="eastAsia" w:ascii="宋体" w:hAnsi="宋体" w:eastAsia="宋体" w:cs="宋体"/>
                <w:b w:val="0"/>
                <w:bCs/>
                <w:sz w:val="21"/>
                <w:szCs w:val="21"/>
                <w:vertAlign w:val="baseline"/>
                <w:lang w:val="en-US" w:eastAsia="zh-CN"/>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restart"/>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投入（20分）</w:t>
            </w:r>
          </w:p>
        </w:tc>
        <w:tc>
          <w:tcPr>
            <w:tcW w:w="3285" w:type="dxa"/>
            <w:vMerge w:val="restart"/>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项目立项</w:t>
            </w: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项目立项规范性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绩效目标合理性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Merge w:val="restart"/>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资金落实</w:t>
            </w: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资金到位率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资金及时率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restart"/>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过程（20分）</w:t>
            </w:r>
          </w:p>
        </w:tc>
        <w:tc>
          <w:tcPr>
            <w:tcW w:w="3285" w:type="dxa"/>
            <w:vMerge w:val="restart"/>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业务管理</w:t>
            </w: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制度执行有效性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项目质量可控性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管理制度健全性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Merge w:val="restart"/>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财务管理</w:t>
            </w: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资金使用合规性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财务监控有效性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管理制度健全性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restart"/>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产出（32分）</w:t>
            </w:r>
          </w:p>
        </w:tc>
        <w:tc>
          <w:tcPr>
            <w:tcW w:w="3285" w:type="dxa"/>
            <w:vMerge w:val="restart"/>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项目产出</w:t>
            </w: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实际完成率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完成及时率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质量达标率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restart"/>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效果（28分）</w:t>
            </w:r>
          </w:p>
        </w:tc>
        <w:tc>
          <w:tcPr>
            <w:tcW w:w="3285" w:type="dxa"/>
            <w:vMerge w:val="restart"/>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经济效益指标</w:t>
            </w: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1"/>
                <w:szCs w:val="21"/>
                <w:u w:val="none"/>
                <w:lang w:val="en-US" w:eastAsia="zh-CN" w:bidi="ar"/>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1"/>
                <w:szCs w:val="21"/>
                <w:u w:val="none"/>
                <w:lang w:val="en-US" w:eastAsia="zh-CN" w:bidi="ar"/>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1"/>
                <w:szCs w:val="21"/>
                <w:u w:val="none"/>
                <w:lang w:val="en-US" w:eastAsia="zh-CN" w:bidi="ar"/>
              </w:rPr>
              <w:t>生态效益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1"/>
                <w:szCs w:val="21"/>
                <w:u w:val="none"/>
                <w:lang w:val="en-US" w:eastAsia="zh-CN" w:bidi="ar"/>
              </w:rPr>
              <w:t>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284" w:type="dxa"/>
            <w:vMerge w:val="continue"/>
            <w:vAlign w:val="center"/>
          </w:tcPr>
          <w:p>
            <w:pPr>
              <w:spacing w:line="240" w:lineRule="auto"/>
              <w:jc w:val="center"/>
              <w:rPr>
                <w:rFonts w:hint="eastAsia" w:ascii="宋体" w:hAnsi="宋体"/>
                <w:b w:val="0"/>
                <w:bCs/>
                <w:sz w:val="28"/>
                <w:szCs w:val="28"/>
                <w:highlight w:val="none"/>
                <w:vertAlign w:val="baseline"/>
                <w:lang w:val="en-US" w:eastAsia="zh-CN"/>
              </w:rPr>
            </w:pP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社会满意度指标</w:t>
            </w:r>
          </w:p>
        </w:tc>
        <w:tc>
          <w:tcPr>
            <w:tcW w:w="3285" w:type="dxa"/>
            <w:vAlign w:val="center"/>
          </w:tcPr>
          <w:p>
            <w:pPr>
              <w:keepNext w:val="0"/>
              <w:keepLines w:val="0"/>
              <w:widowControl/>
              <w:suppressLineNumbers w:val="0"/>
              <w:spacing w:line="240" w:lineRule="auto"/>
              <w:jc w:val="center"/>
              <w:textAlignment w:val="center"/>
              <w:rPr>
                <w:rFonts w:hint="eastAsia" w:ascii="宋体" w:hAnsi="宋体"/>
                <w:b w:val="0"/>
                <w:bCs/>
                <w:sz w:val="28"/>
                <w:szCs w:val="28"/>
                <w:highlight w:val="none"/>
                <w:vertAlign w:val="baseline"/>
                <w:lang w:val="en-US" w:eastAsia="zh-CN"/>
              </w:rPr>
            </w:pPr>
            <w:r>
              <w:rPr>
                <w:rFonts w:hint="eastAsia" w:ascii="宋体" w:hAnsi="宋体" w:eastAsia="宋体" w:cs="宋体"/>
                <w:i w:val="0"/>
                <w:color w:val="000000"/>
                <w:kern w:val="0"/>
                <w:sz w:val="21"/>
                <w:szCs w:val="21"/>
                <w:u w:val="none"/>
                <w:lang w:val="en-US" w:eastAsia="zh-CN" w:bidi="ar"/>
              </w:rPr>
              <w:t>社会公众或服务对象满意度</w:t>
            </w:r>
          </w:p>
        </w:tc>
      </w:tr>
    </w:tbl>
    <w:p>
      <w:pPr>
        <w:keepNext w:val="0"/>
        <w:keepLines w:val="0"/>
        <w:pageBreakBefore w:val="0"/>
        <w:kinsoku/>
        <w:wordWrap/>
        <w:overflowPunct/>
        <w:topLinePunct w:val="0"/>
        <w:autoSpaceDE/>
        <w:autoSpaceDN/>
        <w:bidi w:val="0"/>
        <w:adjustRightInd w:val="0"/>
        <w:snapToGrid w:val="0"/>
        <w:spacing w:line="408" w:lineRule="auto"/>
        <w:ind w:firstLine="300" w:firstLineChars="200"/>
        <w:rPr>
          <w:rFonts w:hint="eastAsia" w:ascii="宋体" w:hAnsi="宋体"/>
          <w:b w:val="0"/>
          <w:bCs/>
          <w:sz w:val="15"/>
          <w:szCs w:val="15"/>
          <w:lang w:val="en-US" w:eastAsia="zh-CN"/>
        </w:rPr>
      </w:pP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lang w:val="en-US" w:eastAsia="zh-CN"/>
        </w:rPr>
        <w:t>评价方法采取定性和定量相结合的方法。指标采用《财政项目资金绩效评价操作指南》中确定的共性指标体系框架，结合绩效评价特点设置，一级指标、二级指标、三级指标、指标说明、参考值、绩效标准、评分细则。</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lang w:val="en-US" w:eastAsia="zh-CN"/>
        </w:rPr>
        <w:t>具体评价方面，主要采取对评价指标体系中的各项指标的实际完成情况与评价指标进行比较，综合分析绩效目标的实现程度。然后在单位自评打分的基础上，采用加权平均法综合评价量化分析得出综合评价分值。评分结果分为优秀（90分以上）、良好（85-90分）、合格（60-85分）、不合格（60分以下）四个等级。具体如下：</w:t>
      </w:r>
    </w:p>
    <w:tbl>
      <w:tblPr>
        <w:tblStyle w:val="4"/>
        <w:tblpPr w:leftFromText="180" w:rightFromText="180" w:vertAnchor="text" w:horzAnchor="page" w:tblpXSpec="center" w:tblpY="161"/>
        <w:tblOverlap w:val="never"/>
        <w:tblW w:w="10080" w:type="dxa"/>
        <w:jc w:val="center"/>
        <w:tblInd w:w="0" w:type="dxa"/>
        <w:tblLayout w:type="fixed"/>
        <w:tblCellMar>
          <w:top w:w="0" w:type="dxa"/>
          <w:left w:w="108" w:type="dxa"/>
          <w:bottom w:w="0" w:type="dxa"/>
          <w:right w:w="108" w:type="dxa"/>
        </w:tblCellMar>
      </w:tblPr>
      <w:tblGrid>
        <w:gridCol w:w="5777"/>
        <w:gridCol w:w="4303"/>
      </w:tblGrid>
      <w:tr>
        <w:tblPrEx>
          <w:tblLayout w:type="fixed"/>
          <w:tblCellMar>
            <w:top w:w="0" w:type="dxa"/>
            <w:left w:w="108" w:type="dxa"/>
            <w:bottom w:w="0" w:type="dxa"/>
            <w:right w:w="108" w:type="dxa"/>
          </w:tblCellMar>
        </w:tblPrEx>
        <w:trPr>
          <w:trHeight w:val="567" w:hRule="exact"/>
          <w:jc w:val="center"/>
        </w:trPr>
        <w:tc>
          <w:tcPr>
            <w:tcW w:w="5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Cs w:val="21"/>
              </w:rPr>
            </w:pPr>
            <w:r>
              <w:rPr>
                <w:rFonts w:hint="eastAsia" w:ascii="宋体" w:hAnsi="宋体" w:cs="宋体"/>
                <w:color w:val="000000"/>
                <w:kern w:val="0"/>
                <w:szCs w:val="21"/>
              </w:rPr>
              <w:t>评价计分结果</w:t>
            </w:r>
          </w:p>
        </w:tc>
        <w:tc>
          <w:tcPr>
            <w:tcW w:w="43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Cs w:val="21"/>
              </w:rPr>
            </w:pPr>
            <w:r>
              <w:rPr>
                <w:rFonts w:hint="eastAsia" w:ascii="宋体" w:hAnsi="宋体" w:cs="宋体"/>
                <w:color w:val="000000"/>
                <w:kern w:val="0"/>
                <w:szCs w:val="21"/>
              </w:rPr>
              <w:t>评价结果级别</w:t>
            </w:r>
          </w:p>
        </w:tc>
      </w:tr>
      <w:tr>
        <w:tblPrEx>
          <w:tblLayout w:type="fixed"/>
          <w:tblCellMar>
            <w:top w:w="0" w:type="dxa"/>
            <w:left w:w="108" w:type="dxa"/>
            <w:bottom w:w="0" w:type="dxa"/>
            <w:right w:w="108" w:type="dxa"/>
          </w:tblCellMar>
        </w:tblPrEx>
        <w:trPr>
          <w:trHeight w:val="567" w:hRule="exact"/>
          <w:jc w:val="center"/>
        </w:trPr>
        <w:tc>
          <w:tcPr>
            <w:tcW w:w="57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Cs w:val="21"/>
              </w:rPr>
            </w:pPr>
            <w:r>
              <w:rPr>
                <w:rFonts w:hint="eastAsia" w:ascii="宋体" w:hAnsi="宋体" w:cs="宋体"/>
                <w:color w:val="000000"/>
                <w:kern w:val="0"/>
                <w:szCs w:val="21"/>
              </w:rPr>
              <w:t>90分--100分（含90分）</w:t>
            </w:r>
          </w:p>
        </w:tc>
        <w:tc>
          <w:tcPr>
            <w:tcW w:w="43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Cs w:val="21"/>
              </w:rPr>
            </w:pPr>
            <w:r>
              <w:rPr>
                <w:rFonts w:hint="eastAsia" w:ascii="宋体" w:hAnsi="宋体" w:cs="宋体"/>
                <w:color w:val="000000"/>
                <w:kern w:val="0"/>
                <w:szCs w:val="21"/>
              </w:rPr>
              <w:t>优秀</w:t>
            </w:r>
          </w:p>
        </w:tc>
      </w:tr>
      <w:tr>
        <w:tblPrEx>
          <w:tblLayout w:type="fixed"/>
          <w:tblCellMar>
            <w:top w:w="0" w:type="dxa"/>
            <w:left w:w="108" w:type="dxa"/>
            <w:bottom w:w="0" w:type="dxa"/>
            <w:right w:w="108" w:type="dxa"/>
          </w:tblCellMar>
        </w:tblPrEx>
        <w:trPr>
          <w:trHeight w:val="567" w:hRule="exact"/>
          <w:jc w:val="center"/>
        </w:trPr>
        <w:tc>
          <w:tcPr>
            <w:tcW w:w="57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Cs w:val="21"/>
              </w:rPr>
            </w:pPr>
            <w:r>
              <w:rPr>
                <w:rFonts w:hint="eastAsia" w:ascii="宋体" w:hAnsi="宋体" w:cs="宋体"/>
                <w:color w:val="000000"/>
                <w:kern w:val="0"/>
                <w:szCs w:val="21"/>
              </w:rPr>
              <w:t>85分--90分 （含85分）</w:t>
            </w:r>
          </w:p>
        </w:tc>
        <w:tc>
          <w:tcPr>
            <w:tcW w:w="43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Cs w:val="21"/>
              </w:rPr>
            </w:pPr>
            <w:r>
              <w:rPr>
                <w:rFonts w:hint="eastAsia" w:ascii="宋体" w:hAnsi="宋体" w:cs="宋体"/>
                <w:color w:val="000000"/>
                <w:kern w:val="0"/>
                <w:szCs w:val="21"/>
              </w:rPr>
              <w:t>良好</w:t>
            </w:r>
          </w:p>
        </w:tc>
      </w:tr>
      <w:tr>
        <w:tblPrEx>
          <w:tblLayout w:type="fixed"/>
          <w:tblCellMar>
            <w:top w:w="0" w:type="dxa"/>
            <w:left w:w="108" w:type="dxa"/>
            <w:bottom w:w="0" w:type="dxa"/>
            <w:right w:w="108" w:type="dxa"/>
          </w:tblCellMar>
        </w:tblPrEx>
        <w:trPr>
          <w:trHeight w:val="567" w:hRule="exact"/>
          <w:jc w:val="center"/>
        </w:trPr>
        <w:tc>
          <w:tcPr>
            <w:tcW w:w="57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Cs w:val="21"/>
              </w:rPr>
            </w:pPr>
            <w:r>
              <w:rPr>
                <w:rFonts w:hint="eastAsia" w:ascii="宋体" w:hAnsi="宋体" w:cs="宋体"/>
                <w:color w:val="000000"/>
                <w:kern w:val="0"/>
                <w:szCs w:val="21"/>
              </w:rPr>
              <w:t>60分--85 分（含60分）</w:t>
            </w:r>
          </w:p>
        </w:tc>
        <w:tc>
          <w:tcPr>
            <w:tcW w:w="43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Cs w:val="21"/>
              </w:rPr>
            </w:pPr>
            <w:r>
              <w:rPr>
                <w:rFonts w:hint="eastAsia" w:ascii="宋体" w:hAnsi="宋体" w:cs="宋体"/>
                <w:color w:val="000000"/>
                <w:kern w:val="0"/>
                <w:szCs w:val="21"/>
              </w:rPr>
              <w:t>合格</w:t>
            </w:r>
          </w:p>
        </w:tc>
      </w:tr>
      <w:tr>
        <w:tblPrEx>
          <w:tblLayout w:type="fixed"/>
          <w:tblCellMar>
            <w:top w:w="0" w:type="dxa"/>
            <w:left w:w="108" w:type="dxa"/>
            <w:bottom w:w="0" w:type="dxa"/>
            <w:right w:w="108" w:type="dxa"/>
          </w:tblCellMar>
        </w:tblPrEx>
        <w:trPr>
          <w:trHeight w:val="567" w:hRule="exact"/>
          <w:jc w:val="center"/>
        </w:trPr>
        <w:tc>
          <w:tcPr>
            <w:tcW w:w="57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ind w:firstLine="1575" w:firstLineChars="750"/>
              <w:jc w:val="both"/>
              <w:rPr>
                <w:rFonts w:hint="eastAsia" w:ascii="宋体" w:hAnsi="宋体" w:cs="宋体"/>
                <w:color w:val="000000"/>
                <w:kern w:val="0"/>
                <w:szCs w:val="21"/>
              </w:rPr>
            </w:pPr>
            <w:r>
              <w:rPr>
                <w:rFonts w:hint="eastAsia" w:ascii="宋体" w:hAnsi="宋体" w:cs="宋体"/>
                <w:color w:val="000000"/>
                <w:kern w:val="0"/>
                <w:szCs w:val="21"/>
              </w:rPr>
              <w:t>60分以下</w:t>
            </w:r>
          </w:p>
        </w:tc>
        <w:tc>
          <w:tcPr>
            <w:tcW w:w="43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8" w:lineRule="auto"/>
              <w:jc w:val="center"/>
              <w:rPr>
                <w:rFonts w:hint="eastAsia" w:ascii="宋体" w:hAnsi="宋体" w:cs="宋体"/>
                <w:color w:val="000000"/>
                <w:kern w:val="0"/>
                <w:szCs w:val="21"/>
              </w:rPr>
            </w:pPr>
            <w:r>
              <w:rPr>
                <w:rFonts w:hint="eastAsia" w:ascii="宋体" w:hAnsi="宋体" w:cs="宋体"/>
                <w:color w:val="000000"/>
                <w:kern w:val="0"/>
                <w:szCs w:val="21"/>
              </w:rPr>
              <w:t>不合格</w:t>
            </w:r>
          </w:p>
        </w:tc>
      </w:tr>
    </w:tbl>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lang w:val="en-US" w:eastAsia="zh-CN"/>
        </w:rPr>
        <w:t>3、评价依据</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(1)</w:t>
      </w:r>
      <w:r>
        <w:rPr>
          <w:rFonts w:hint="eastAsia" w:ascii="宋体" w:hAnsi="宋体"/>
          <w:sz w:val="28"/>
          <w:szCs w:val="28"/>
        </w:rPr>
        <w:t>《</w:t>
      </w:r>
      <w:r>
        <w:rPr>
          <w:rFonts w:hint="eastAsia" w:ascii="宋体" w:hAnsi="宋体"/>
          <w:sz w:val="28"/>
          <w:szCs w:val="28"/>
          <w:lang w:eastAsia="zh-CN"/>
        </w:rPr>
        <w:t>市财政局关于印发</w:t>
      </w:r>
      <w:r>
        <w:rPr>
          <w:rFonts w:hint="eastAsia" w:ascii="宋体" w:hAnsi="宋体"/>
          <w:sz w:val="28"/>
          <w:szCs w:val="28"/>
          <w:lang w:val="en-US" w:eastAsia="zh-CN"/>
        </w:rPr>
        <w:t>2018年市直预算绩效评价工作方案的通知</w:t>
      </w:r>
      <w:r>
        <w:rPr>
          <w:rFonts w:hint="eastAsia" w:ascii="宋体" w:hAnsi="宋体"/>
          <w:sz w:val="28"/>
          <w:szCs w:val="28"/>
        </w:rPr>
        <w:t>》</w:t>
      </w:r>
      <w:r>
        <w:rPr>
          <w:rFonts w:hint="eastAsia" w:ascii="宋体" w:hAnsi="宋体"/>
          <w:b w:val="0"/>
          <w:bCs/>
          <w:sz w:val="28"/>
          <w:szCs w:val="28"/>
          <w:highlight w:val="none"/>
        </w:rPr>
        <w:t>【</w:t>
      </w:r>
      <w:r>
        <w:rPr>
          <w:rFonts w:hint="eastAsia" w:ascii="宋体" w:hAnsi="宋体"/>
          <w:sz w:val="28"/>
          <w:szCs w:val="28"/>
          <w:lang w:eastAsia="zh-CN"/>
        </w:rPr>
        <w:t>武</w:t>
      </w:r>
      <w:r>
        <w:rPr>
          <w:rFonts w:hint="eastAsia" w:ascii="宋体" w:hAnsi="宋体"/>
          <w:sz w:val="28"/>
          <w:szCs w:val="28"/>
        </w:rPr>
        <w:t>财绩〔2018〕</w:t>
      </w:r>
      <w:r>
        <w:rPr>
          <w:rFonts w:hint="eastAsia" w:ascii="宋体" w:hAnsi="宋体"/>
          <w:sz w:val="28"/>
          <w:szCs w:val="28"/>
          <w:lang w:val="en-US" w:eastAsia="zh-CN"/>
        </w:rPr>
        <w:t>30</w:t>
      </w:r>
      <w:r>
        <w:rPr>
          <w:rFonts w:hint="eastAsia" w:ascii="宋体" w:hAnsi="宋体"/>
          <w:sz w:val="28"/>
          <w:szCs w:val="28"/>
        </w:rPr>
        <w:t>5号</w:t>
      </w:r>
      <w:r>
        <w:rPr>
          <w:rFonts w:hint="eastAsia" w:ascii="宋体" w:hAnsi="宋体"/>
          <w:b w:val="0"/>
          <w:bCs/>
          <w:sz w:val="28"/>
          <w:szCs w:val="28"/>
          <w:highlight w:val="none"/>
        </w:rPr>
        <w:t>】</w:t>
      </w:r>
      <w:r>
        <w:rPr>
          <w:rFonts w:hint="eastAsia" w:ascii="宋体" w:hAnsi="宋体"/>
          <w:b w:val="0"/>
          <w:bCs/>
          <w:sz w:val="28"/>
          <w:szCs w:val="28"/>
        </w:rPr>
        <w:t>；</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highlight w:val="yellow"/>
        </w:rPr>
      </w:pPr>
      <w:r>
        <w:rPr>
          <w:rFonts w:hint="eastAsia" w:ascii="宋体" w:hAnsi="宋体"/>
          <w:b w:val="0"/>
          <w:bCs/>
          <w:sz w:val="28"/>
          <w:szCs w:val="28"/>
          <w:highlight w:val="none"/>
        </w:rPr>
        <w:t>(</w:t>
      </w:r>
      <w:r>
        <w:rPr>
          <w:rFonts w:hint="eastAsia" w:ascii="宋体" w:hAnsi="宋体"/>
          <w:b w:val="0"/>
          <w:bCs/>
          <w:sz w:val="28"/>
          <w:szCs w:val="28"/>
          <w:highlight w:val="none"/>
          <w:lang w:val="en-US" w:eastAsia="zh-CN"/>
        </w:rPr>
        <w:t>2</w:t>
      </w:r>
      <w:r>
        <w:rPr>
          <w:rFonts w:hint="eastAsia" w:ascii="宋体" w:hAnsi="宋体"/>
          <w:b w:val="0"/>
          <w:bCs/>
          <w:sz w:val="28"/>
          <w:szCs w:val="28"/>
          <w:highlight w:val="none"/>
        </w:rPr>
        <w:t>)</w:t>
      </w:r>
      <w:r>
        <w:rPr>
          <w:rFonts w:hint="eastAsia" w:ascii="宋体" w:hAnsi="宋体"/>
          <w:sz w:val="28"/>
          <w:szCs w:val="28"/>
        </w:rPr>
        <w:t>《市财政局关于批复市社科联2017年预算的函》</w:t>
      </w:r>
      <w:r>
        <w:rPr>
          <w:rFonts w:hint="eastAsia" w:ascii="宋体" w:hAnsi="宋体"/>
          <w:b w:val="0"/>
          <w:bCs/>
          <w:sz w:val="28"/>
          <w:szCs w:val="28"/>
        </w:rPr>
        <w:t>【</w:t>
      </w:r>
      <w:r>
        <w:rPr>
          <w:rFonts w:hint="eastAsia" w:ascii="宋体" w:hAnsi="宋体"/>
          <w:sz w:val="28"/>
          <w:szCs w:val="28"/>
        </w:rPr>
        <w:t>武财教函〔2017〕77号</w:t>
      </w:r>
      <w:r>
        <w:rPr>
          <w:rFonts w:hint="eastAsia" w:ascii="宋体" w:hAnsi="宋体"/>
          <w:b w:val="0"/>
          <w:bCs/>
          <w:sz w:val="28"/>
          <w:szCs w:val="28"/>
        </w:rPr>
        <w:t>】</w:t>
      </w:r>
      <w:r>
        <w:rPr>
          <w:rFonts w:hint="eastAsia" w:ascii="宋体" w:hAnsi="宋体"/>
          <w:b w:val="0"/>
          <w:bCs/>
          <w:sz w:val="28"/>
          <w:szCs w:val="28"/>
          <w:highlight w:val="none"/>
        </w:rPr>
        <w:t>；</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highlight w:val="none"/>
        </w:rPr>
        <w:t>(</w:t>
      </w:r>
      <w:r>
        <w:rPr>
          <w:rFonts w:hint="eastAsia" w:ascii="宋体" w:hAnsi="宋体"/>
          <w:b w:val="0"/>
          <w:bCs/>
          <w:sz w:val="28"/>
          <w:szCs w:val="28"/>
          <w:highlight w:val="none"/>
          <w:lang w:val="en-US" w:eastAsia="zh-CN"/>
        </w:rPr>
        <w:t>3</w:t>
      </w:r>
      <w:r>
        <w:rPr>
          <w:rFonts w:hint="eastAsia" w:ascii="宋体" w:hAnsi="宋体"/>
          <w:b w:val="0"/>
          <w:bCs/>
          <w:sz w:val="28"/>
          <w:szCs w:val="28"/>
          <w:highlight w:val="none"/>
        </w:rPr>
        <w:t>)《武汉市预算绩效管理工作方案（2014）—（2015）》【武财绩（2014）218号】</w:t>
      </w:r>
      <w:r>
        <w:rPr>
          <w:rFonts w:hint="eastAsia" w:ascii="宋体" w:hAnsi="宋体"/>
          <w:b w:val="0"/>
          <w:bCs/>
          <w:sz w:val="28"/>
          <w:szCs w:val="28"/>
        </w:rPr>
        <w:t>；</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w:t>
      </w:r>
      <w:r>
        <w:rPr>
          <w:rFonts w:hint="eastAsia" w:ascii="宋体" w:hAnsi="宋体"/>
          <w:b w:val="0"/>
          <w:bCs/>
          <w:sz w:val="28"/>
          <w:szCs w:val="28"/>
          <w:lang w:val="en-US" w:eastAsia="zh-CN"/>
        </w:rPr>
        <w:t>4</w:t>
      </w:r>
      <w:r>
        <w:rPr>
          <w:rFonts w:hint="eastAsia" w:ascii="宋体" w:hAnsi="宋体"/>
          <w:b w:val="0"/>
          <w:bCs/>
          <w:sz w:val="28"/>
          <w:szCs w:val="28"/>
        </w:rPr>
        <w:t>)</w:t>
      </w:r>
      <w:r>
        <w:rPr>
          <w:rFonts w:hint="eastAsia" w:ascii="宋体" w:hAnsi="宋体"/>
          <w:b w:val="0"/>
          <w:bCs/>
          <w:sz w:val="28"/>
          <w:szCs w:val="28"/>
          <w:lang w:val="en-US" w:eastAsia="zh-CN"/>
        </w:rPr>
        <w:t>武汉市社会科学联合会2017</w:t>
      </w:r>
      <w:r>
        <w:rPr>
          <w:rFonts w:hint="eastAsia" w:ascii="宋体" w:hAnsi="宋体"/>
          <w:b w:val="0"/>
          <w:bCs/>
          <w:sz w:val="28"/>
          <w:szCs w:val="28"/>
        </w:rPr>
        <w:t>年财务会计资料及相关资料。</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leftChars="200"/>
        <w:rPr>
          <w:rFonts w:hint="eastAsia" w:ascii="宋体" w:hAnsi="宋体"/>
          <w:b/>
          <w:sz w:val="21"/>
          <w:szCs w:val="21"/>
        </w:rPr>
      </w:pP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lang w:val="en-US" w:eastAsia="zh-CN"/>
        </w:rPr>
        <w:t>4、评价方法</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lang w:val="en-US" w:eastAsia="zh-CN"/>
        </w:rPr>
        <w:t>采取定性和定量相结合的方法。权重确定方面，一级指标采用省财政厅《财政项目资金绩效评价操作指南》中确定的共性指体系框架，结合项目支出绩效评价特点，一级指标项目投入、项目过程、项目产出和项目效果的权重分别占20%、20%、32%和28%。二、三级指标权重依据各指标的重要性研究确定。</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b/>
          <w:bCs w:val="0"/>
          <w:sz w:val="28"/>
          <w:szCs w:val="28"/>
          <w:highlight w:val="none"/>
          <w:lang w:val="en-US" w:eastAsia="zh-CN"/>
        </w:rPr>
      </w:pPr>
      <w:r>
        <w:rPr>
          <w:rFonts w:hint="eastAsia" w:ascii="宋体" w:hAnsi="宋体"/>
          <w:b w:val="0"/>
          <w:bCs/>
          <w:sz w:val="28"/>
          <w:szCs w:val="28"/>
          <w:lang w:val="en-US" w:eastAsia="zh-CN"/>
        </w:rPr>
        <w:t>具体评价方面，主要采取对评价指标体系中的各项指标的实际完成情况与评价指标进行比较，综合分析绩效目标的实现程度。然后在各项目单位自评打分的基础上，采用加权平均法综合评价量化分析得出综合评价分值。评价结果分为优秀（90分以上）、良好（80-90分）、合格（70-80分）、不合格（70分以下）四个等级。</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2" w:firstLineChars="200"/>
        <w:rPr>
          <w:rFonts w:hint="eastAsia" w:ascii="宋体" w:hAnsi="宋体"/>
          <w:b/>
          <w:bCs w:val="0"/>
          <w:sz w:val="28"/>
          <w:szCs w:val="28"/>
          <w:highlight w:val="none"/>
          <w:lang w:val="en-US" w:eastAsia="zh-CN"/>
        </w:rPr>
      </w:pPr>
      <w:r>
        <w:rPr>
          <w:rFonts w:hint="eastAsia" w:ascii="宋体" w:hAnsi="宋体"/>
          <w:b/>
          <w:bCs w:val="0"/>
          <w:sz w:val="28"/>
          <w:szCs w:val="28"/>
          <w:highlight w:val="none"/>
          <w:lang w:val="en-US" w:eastAsia="zh-CN"/>
        </w:rPr>
        <w:t>四、绩效分析及评价结论</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2" w:firstLineChars="200"/>
        <w:rPr>
          <w:rFonts w:hint="eastAsia" w:ascii="宋体" w:hAnsi="宋体"/>
          <w:b/>
          <w:bCs w:val="0"/>
          <w:sz w:val="28"/>
          <w:szCs w:val="28"/>
          <w:highlight w:val="none"/>
          <w:lang w:val="en-US" w:eastAsia="zh-CN"/>
        </w:rPr>
      </w:pPr>
      <w:r>
        <w:rPr>
          <w:rFonts w:hint="eastAsia" w:ascii="宋体" w:hAnsi="宋体"/>
          <w:b/>
          <w:bCs w:val="0"/>
          <w:sz w:val="28"/>
          <w:szCs w:val="28"/>
          <w:highlight w:val="none"/>
          <w:lang w:val="en-US" w:eastAsia="zh-CN"/>
        </w:rPr>
        <w:t>（一）绩效分析</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lang w:val="en-US" w:eastAsia="zh-CN"/>
        </w:rPr>
        <w:t>1、投入</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项目投入管理满分为20分，本项目综合得分</w:t>
      </w:r>
      <w:r>
        <w:rPr>
          <w:rFonts w:hint="eastAsia" w:ascii="宋体" w:hAnsi="宋体"/>
          <w:b w:val="0"/>
          <w:bCs/>
          <w:sz w:val="28"/>
          <w:szCs w:val="28"/>
          <w:lang w:val="en-US" w:eastAsia="zh-CN"/>
        </w:rPr>
        <w:t>20</w:t>
      </w:r>
      <w:r>
        <w:rPr>
          <w:rFonts w:hint="eastAsia" w:ascii="宋体" w:hAnsi="宋体"/>
          <w:b w:val="0"/>
          <w:bCs/>
          <w:sz w:val="28"/>
          <w:szCs w:val="28"/>
        </w:rPr>
        <w:t>分。其中，项目立项规范性</w:t>
      </w:r>
      <w:r>
        <w:rPr>
          <w:rFonts w:hint="eastAsia" w:ascii="宋体" w:hAnsi="宋体"/>
          <w:b w:val="0"/>
          <w:bCs/>
          <w:sz w:val="28"/>
          <w:szCs w:val="28"/>
          <w:lang w:val="en-US" w:eastAsia="zh-CN"/>
        </w:rPr>
        <w:t>8</w:t>
      </w:r>
      <w:r>
        <w:rPr>
          <w:rFonts w:hint="eastAsia" w:ascii="宋体" w:hAnsi="宋体"/>
          <w:b w:val="0"/>
          <w:bCs/>
          <w:sz w:val="28"/>
          <w:szCs w:val="28"/>
        </w:rPr>
        <w:t>分，绩效目标合理性</w:t>
      </w:r>
      <w:r>
        <w:rPr>
          <w:rFonts w:hint="eastAsia" w:ascii="宋体" w:hAnsi="宋体"/>
          <w:b w:val="0"/>
          <w:bCs/>
          <w:sz w:val="28"/>
          <w:szCs w:val="28"/>
          <w:lang w:val="en-US" w:eastAsia="zh-CN"/>
        </w:rPr>
        <w:t>6</w:t>
      </w:r>
      <w:r>
        <w:rPr>
          <w:rFonts w:hint="eastAsia" w:ascii="宋体" w:hAnsi="宋体"/>
          <w:b w:val="0"/>
          <w:bCs/>
          <w:sz w:val="28"/>
          <w:szCs w:val="28"/>
        </w:rPr>
        <w:t>分，资金到位率</w:t>
      </w:r>
      <w:r>
        <w:rPr>
          <w:rFonts w:hint="eastAsia" w:ascii="宋体" w:hAnsi="宋体"/>
          <w:b w:val="0"/>
          <w:bCs/>
          <w:sz w:val="28"/>
          <w:szCs w:val="28"/>
          <w:lang w:val="en-US" w:eastAsia="zh-CN"/>
        </w:rPr>
        <w:t>3</w:t>
      </w:r>
      <w:r>
        <w:rPr>
          <w:rFonts w:hint="eastAsia" w:ascii="宋体" w:hAnsi="宋体"/>
          <w:b w:val="0"/>
          <w:bCs/>
          <w:sz w:val="28"/>
          <w:szCs w:val="28"/>
        </w:rPr>
        <w:t>分，资金及时率3分。</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rPr>
        <w:t>2017年”</w:t>
      </w:r>
      <w:r>
        <w:rPr>
          <w:rFonts w:hint="eastAsia" w:ascii="宋体" w:hAnsi="宋体"/>
          <w:b w:val="0"/>
          <w:bCs/>
          <w:sz w:val="28"/>
          <w:szCs w:val="28"/>
          <w:lang w:eastAsia="zh-CN"/>
        </w:rPr>
        <w:t>武汉市第十五次社会科学优秀成果奖</w:t>
      </w:r>
      <w:r>
        <w:rPr>
          <w:rFonts w:hint="eastAsia" w:ascii="宋体" w:hAnsi="宋体"/>
          <w:b w:val="0"/>
          <w:bCs/>
          <w:sz w:val="28"/>
          <w:szCs w:val="28"/>
        </w:rPr>
        <w:t>”经费预算立项符合</w:t>
      </w:r>
      <w:r>
        <w:rPr>
          <w:rFonts w:hint="eastAsia" w:ascii="宋体" w:hAnsi="宋体"/>
          <w:sz w:val="28"/>
          <w:szCs w:val="28"/>
        </w:rPr>
        <w:t>《市财政局关于批复市社科联2017年预算的函》武财教函〔2017〕77</w:t>
      </w:r>
      <w:r>
        <w:rPr>
          <w:rFonts w:hint="eastAsia" w:ascii="宋体" w:hAnsi="宋体"/>
          <w:b w:val="0"/>
          <w:bCs/>
          <w:sz w:val="28"/>
          <w:szCs w:val="28"/>
          <w:highlight w:val="none"/>
        </w:rPr>
        <w:t>号文件的要求</w:t>
      </w:r>
      <w:r>
        <w:rPr>
          <w:rFonts w:hint="eastAsia" w:ascii="宋体" w:hAnsi="宋体"/>
          <w:b w:val="0"/>
          <w:bCs/>
          <w:sz w:val="28"/>
          <w:szCs w:val="28"/>
        </w:rPr>
        <w:t>。设定</w:t>
      </w:r>
      <w:r>
        <w:rPr>
          <w:rFonts w:hint="eastAsia" w:ascii="宋体" w:hAnsi="宋体"/>
          <w:b w:val="0"/>
          <w:bCs/>
          <w:sz w:val="28"/>
          <w:szCs w:val="28"/>
          <w:lang w:eastAsia="zh-CN"/>
        </w:rPr>
        <w:t>项目</w:t>
      </w:r>
      <w:r>
        <w:rPr>
          <w:rFonts w:hint="eastAsia" w:ascii="宋体" w:hAnsi="宋体"/>
          <w:b w:val="0"/>
          <w:bCs/>
          <w:sz w:val="28"/>
          <w:szCs w:val="28"/>
        </w:rPr>
        <w:t>绩效目标符合我单位的工作职责，实施完成后资金全部及时拨付到位。</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lang w:val="en-US" w:eastAsia="zh-CN"/>
        </w:rPr>
        <w:t>2、过程</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项目过程管理满分为20分，本项目综合得分</w:t>
      </w:r>
      <w:r>
        <w:rPr>
          <w:rFonts w:hint="eastAsia" w:ascii="宋体" w:hAnsi="宋体"/>
          <w:b w:val="0"/>
          <w:bCs/>
          <w:sz w:val="28"/>
          <w:szCs w:val="28"/>
          <w:lang w:val="en-US" w:eastAsia="zh-CN"/>
        </w:rPr>
        <w:t>19</w:t>
      </w:r>
      <w:r>
        <w:rPr>
          <w:rFonts w:hint="eastAsia" w:ascii="宋体" w:hAnsi="宋体"/>
          <w:b w:val="0"/>
          <w:bCs/>
          <w:sz w:val="28"/>
          <w:szCs w:val="28"/>
        </w:rPr>
        <w:t>分。其中，制度执行有效性5分，项目质量可控性3分，管理制度健全性</w:t>
      </w:r>
      <w:r>
        <w:rPr>
          <w:rFonts w:hint="eastAsia" w:ascii="宋体" w:hAnsi="宋体"/>
          <w:b w:val="0"/>
          <w:bCs/>
          <w:sz w:val="28"/>
          <w:szCs w:val="28"/>
          <w:lang w:val="en-US" w:eastAsia="zh-CN"/>
        </w:rPr>
        <w:t>2</w:t>
      </w:r>
      <w:r>
        <w:rPr>
          <w:rFonts w:hint="eastAsia" w:ascii="宋体" w:hAnsi="宋体"/>
          <w:b w:val="0"/>
          <w:bCs/>
          <w:sz w:val="28"/>
          <w:szCs w:val="28"/>
        </w:rPr>
        <w:t>分，资金使用合规性</w:t>
      </w:r>
      <w:r>
        <w:rPr>
          <w:rFonts w:hint="eastAsia" w:ascii="宋体" w:hAnsi="宋体"/>
          <w:b w:val="0"/>
          <w:bCs/>
          <w:sz w:val="28"/>
          <w:szCs w:val="28"/>
          <w:lang w:val="en-US" w:eastAsia="zh-CN"/>
        </w:rPr>
        <w:t>4</w:t>
      </w:r>
      <w:r>
        <w:rPr>
          <w:rFonts w:hint="eastAsia" w:ascii="宋体" w:hAnsi="宋体"/>
          <w:b w:val="0"/>
          <w:bCs/>
          <w:sz w:val="28"/>
          <w:szCs w:val="28"/>
        </w:rPr>
        <w:t>分，财务监控有效性</w:t>
      </w:r>
      <w:r>
        <w:rPr>
          <w:rFonts w:hint="eastAsia" w:ascii="宋体" w:hAnsi="宋体"/>
          <w:b w:val="0"/>
          <w:bCs/>
          <w:sz w:val="28"/>
          <w:szCs w:val="28"/>
          <w:lang w:val="en-US" w:eastAsia="zh-CN"/>
        </w:rPr>
        <w:t>2</w:t>
      </w:r>
      <w:r>
        <w:rPr>
          <w:rFonts w:hint="eastAsia" w:ascii="宋体" w:hAnsi="宋体"/>
          <w:b w:val="0"/>
          <w:bCs/>
          <w:sz w:val="28"/>
          <w:szCs w:val="28"/>
        </w:rPr>
        <w:t>分</w:t>
      </w:r>
      <w:r>
        <w:rPr>
          <w:rFonts w:hint="eastAsia" w:ascii="宋体" w:hAnsi="宋体"/>
          <w:b w:val="0"/>
          <w:bCs/>
          <w:sz w:val="28"/>
          <w:szCs w:val="28"/>
          <w:lang w:eastAsia="zh-CN"/>
        </w:rPr>
        <w:t>，</w:t>
      </w:r>
      <w:r>
        <w:rPr>
          <w:rFonts w:hint="eastAsia" w:ascii="宋体" w:hAnsi="宋体"/>
          <w:b w:val="0"/>
          <w:bCs/>
          <w:sz w:val="28"/>
          <w:szCs w:val="28"/>
        </w:rPr>
        <w:t>资金管理制度健全性3分。</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rPr>
        <w:t>在项目过程管理中，我单位按照财务管理办法和专项资金项目财务管理办法，单独核算，专款专用，符合</w:t>
      </w:r>
      <w:r>
        <w:rPr>
          <w:rFonts w:hint="eastAsia" w:ascii="宋体" w:hAnsi="宋体"/>
          <w:sz w:val="28"/>
          <w:szCs w:val="28"/>
        </w:rPr>
        <w:t>《市财政局关于批复市社科联2017年预算的函》</w:t>
      </w:r>
      <w:r>
        <w:rPr>
          <w:rFonts w:hint="eastAsia" w:ascii="宋体" w:hAnsi="宋体"/>
          <w:b w:val="0"/>
          <w:bCs/>
          <w:sz w:val="28"/>
          <w:szCs w:val="28"/>
        </w:rPr>
        <w:t>的要求。单位建立了相应的机构，制订了有关财务制度和管理措施，并按规定建立了财务、资产管理制度，未发现截留、挤占、挪用、质押担保专项资金的现象，保障了项目的顺利实施和资金的规范、安全运行。</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lang w:val="en-US" w:eastAsia="zh-CN"/>
        </w:rPr>
        <w:t>3、产出</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项目</w:t>
      </w:r>
      <w:r>
        <w:rPr>
          <w:rFonts w:hint="eastAsia" w:ascii="宋体" w:hAnsi="宋体"/>
          <w:b w:val="0"/>
          <w:bCs/>
          <w:sz w:val="28"/>
          <w:szCs w:val="28"/>
          <w:lang w:val="en-US" w:eastAsia="zh-CN"/>
        </w:rPr>
        <w:t>产出</w:t>
      </w:r>
      <w:r>
        <w:rPr>
          <w:rFonts w:hint="eastAsia" w:ascii="宋体" w:hAnsi="宋体"/>
          <w:b w:val="0"/>
          <w:bCs/>
          <w:sz w:val="28"/>
          <w:szCs w:val="28"/>
        </w:rPr>
        <w:t>管理满分为</w:t>
      </w:r>
      <w:r>
        <w:rPr>
          <w:rFonts w:hint="eastAsia" w:ascii="宋体" w:hAnsi="宋体"/>
          <w:b w:val="0"/>
          <w:bCs/>
          <w:sz w:val="28"/>
          <w:szCs w:val="28"/>
          <w:lang w:val="en-US" w:eastAsia="zh-CN"/>
        </w:rPr>
        <w:t>32</w:t>
      </w:r>
      <w:r>
        <w:rPr>
          <w:rFonts w:hint="eastAsia" w:ascii="宋体" w:hAnsi="宋体"/>
          <w:b w:val="0"/>
          <w:bCs/>
          <w:sz w:val="28"/>
          <w:szCs w:val="28"/>
        </w:rPr>
        <w:t>分，本项目综合得分</w:t>
      </w:r>
      <w:r>
        <w:rPr>
          <w:rFonts w:hint="eastAsia" w:ascii="宋体" w:hAnsi="宋体"/>
          <w:b w:val="0"/>
          <w:bCs/>
          <w:sz w:val="28"/>
          <w:szCs w:val="28"/>
          <w:lang w:val="en-US" w:eastAsia="zh-CN"/>
        </w:rPr>
        <w:t>32</w:t>
      </w:r>
      <w:r>
        <w:rPr>
          <w:rFonts w:hint="eastAsia" w:ascii="宋体" w:hAnsi="宋体"/>
          <w:b w:val="0"/>
          <w:bCs/>
          <w:sz w:val="28"/>
          <w:szCs w:val="28"/>
        </w:rPr>
        <w:t>分。其中，</w:t>
      </w:r>
      <w:r>
        <w:rPr>
          <w:rFonts w:hint="eastAsia" w:ascii="宋体" w:hAnsi="宋体"/>
          <w:b w:val="0"/>
          <w:bCs/>
          <w:sz w:val="28"/>
          <w:szCs w:val="28"/>
          <w:lang w:eastAsia="zh-CN"/>
        </w:rPr>
        <w:t>实际完成率</w:t>
      </w:r>
      <w:r>
        <w:rPr>
          <w:rFonts w:hint="eastAsia" w:ascii="宋体" w:hAnsi="宋体"/>
          <w:b w:val="0"/>
          <w:bCs/>
          <w:sz w:val="28"/>
          <w:szCs w:val="28"/>
          <w:lang w:val="en-US" w:eastAsia="zh-CN"/>
        </w:rPr>
        <w:t>14分，完成及时率6分，质量达标率12分</w:t>
      </w:r>
      <w:r>
        <w:rPr>
          <w:rFonts w:hint="eastAsia" w:ascii="宋体" w:hAnsi="宋体"/>
          <w:b w:val="0"/>
          <w:bCs/>
          <w:sz w:val="28"/>
          <w:szCs w:val="28"/>
        </w:rPr>
        <w:t>。</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由于该资金属于部门项目预算经费，主要包括项目预算合理性和规范使用情况。</w:t>
      </w:r>
      <w:r>
        <w:rPr>
          <w:rFonts w:hint="eastAsia" w:ascii="宋体" w:hAnsi="宋体"/>
          <w:b w:val="0"/>
          <w:bCs/>
          <w:sz w:val="28"/>
          <w:szCs w:val="28"/>
          <w:lang w:eastAsia="zh-CN"/>
        </w:rPr>
        <w:t>本</w:t>
      </w:r>
      <w:r>
        <w:rPr>
          <w:rFonts w:hint="eastAsia" w:ascii="宋体" w:hAnsi="宋体"/>
          <w:b w:val="0"/>
          <w:bCs/>
          <w:sz w:val="28"/>
          <w:szCs w:val="28"/>
        </w:rPr>
        <w:t>单位在资金使用时，能严格按照财政规定，各种经费坚持不能挪用的原则，确保项目资金的合理使用，严格按照规定项目用途按时、按项目要求及时完成，目标增长和完成率情况较好。</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lang w:val="en-US" w:eastAsia="zh-CN"/>
        </w:rPr>
        <w:t>4、效果</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（1）经济效益指标方面23分，实际得分</w:t>
      </w:r>
      <w:r>
        <w:rPr>
          <w:rFonts w:hint="eastAsia" w:ascii="宋体" w:hAnsi="宋体"/>
          <w:b w:val="0"/>
          <w:bCs/>
          <w:sz w:val="28"/>
          <w:szCs w:val="28"/>
          <w:lang w:val="en-US" w:eastAsia="zh-CN"/>
        </w:rPr>
        <w:t>20</w:t>
      </w:r>
      <w:r>
        <w:rPr>
          <w:rFonts w:hint="eastAsia" w:ascii="宋体" w:hAnsi="宋体"/>
          <w:b w:val="0"/>
          <w:bCs/>
          <w:sz w:val="28"/>
          <w:szCs w:val="28"/>
        </w:rPr>
        <w:t>分。其中，经济效益（</w:t>
      </w:r>
      <w:r>
        <w:rPr>
          <w:rFonts w:hint="eastAsia" w:ascii="宋体" w:hAnsi="宋体"/>
          <w:b w:val="0"/>
          <w:bCs/>
          <w:sz w:val="28"/>
          <w:szCs w:val="28"/>
          <w:lang w:val="en-US" w:eastAsia="zh-CN"/>
        </w:rPr>
        <w:t>5</w:t>
      </w:r>
      <w:r>
        <w:rPr>
          <w:rFonts w:hint="eastAsia" w:ascii="宋体" w:hAnsi="宋体"/>
          <w:b w:val="0"/>
          <w:bCs/>
          <w:sz w:val="28"/>
          <w:szCs w:val="28"/>
        </w:rPr>
        <w:t>分），社会效益（</w:t>
      </w:r>
      <w:r>
        <w:rPr>
          <w:rFonts w:hint="eastAsia" w:ascii="宋体" w:hAnsi="宋体"/>
          <w:b w:val="0"/>
          <w:bCs/>
          <w:sz w:val="28"/>
          <w:szCs w:val="28"/>
          <w:lang w:val="en-US" w:eastAsia="zh-CN"/>
        </w:rPr>
        <w:t>6</w:t>
      </w:r>
      <w:r>
        <w:rPr>
          <w:rFonts w:hint="eastAsia" w:ascii="宋体" w:hAnsi="宋体"/>
          <w:b w:val="0"/>
          <w:bCs/>
          <w:sz w:val="28"/>
          <w:szCs w:val="28"/>
        </w:rPr>
        <w:t>分），生态效益（5分），可持续影响（</w:t>
      </w:r>
      <w:r>
        <w:rPr>
          <w:rFonts w:hint="eastAsia" w:ascii="宋体" w:hAnsi="宋体"/>
          <w:b w:val="0"/>
          <w:bCs/>
          <w:sz w:val="28"/>
          <w:szCs w:val="28"/>
          <w:lang w:val="en-US" w:eastAsia="zh-CN"/>
        </w:rPr>
        <w:t>4</w:t>
      </w:r>
      <w:r>
        <w:rPr>
          <w:rFonts w:hint="eastAsia" w:ascii="宋体" w:hAnsi="宋体"/>
          <w:b w:val="0"/>
          <w:bCs/>
          <w:sz w:val="28"/>
          <w:szCs w:val="28"/>
        </w:rPr>
        <w:t>分）。</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A:经济效益满分（6分），实际得分</w:t>
      </w:r>
      <w:r>
        <w:rPr>
          <w:rFonts w:hint="eastAsia" w:ascii="宋体" w:hAnsi="宋体"/>
          <w:b w:val="0"/>
          <w:bCs/>
          <w:sz w:val="28"/>
          <w:szCs w:val="28"/>
          <w:lang w:val="en-US" w:eastAsia="zh-CN"/>
        </w:rPr>
        <w:t>5</w:t>
      </w:r>
      <w:r>
        <w:rPr>
          <w:rFonts w:hint="eastAsia" w:ascii="宋体" w:hAnsi="宋体"/>
          <w:b w:val="0"/>
          <w:bCs/>
          <w:sz w:val="28"/>
          <w:szCs w:val="28"/>
        </w:rPr>
        <w:t>分。</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B:社会效益满分（6分），实际得分</w:t>
      </w:r>
      <w:r>
        <w:rPr>
          <w:rFonts w:hint="eastAsia" w:ascii="宋体" w:hAnsi="宋体"/>
          <w:b w:val="0"/>
          <w:bCs/>
          <w:sz w:val="28"/>
          <w:szCs w:val="28"/>
          <w:lang w:val="en-US" w:eastAsia="zh-CN"/>
        </w:rPr>
        <w:t>6</w:t>
      </w:r>
      <w:r>
        <w:rPr>
          <w:rFonts w:hint="eastAsia" w:ascii="宋体" w:hAnsi="宋体"/>
          <w:b w:val="0"/>
          <w:bCs/>
          <w:sz w:val="28"/>
          <w:szCs w:val="28"/>
        </w:rPr>
        <w:t>分。</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C:生态效益满分（6分），实际得分5分。</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rPr>
        <w:t>D：可持续影响满分（5分），实际得分</w:t>
      </w:r>
      <w:r>
        <w:rPr>
          <w:rFonts w:hint="eastAsia" w:ascii="宋体" w:hAnsi="宋体"/>
          <w:b w:val="0"/>
          <w:bCs/>
          <w:sz w:val="28"/>
          <w:szCs w:val="28"/>
          <w:lang w:val="en-US" w:eastAsia="zh-CN"/>
        </w:rPr>
        <w:t>4</w:t>
      </w:r>
      <w:r>
        <w:rPr>
          <w:rFonts w:hint="eastAsia" w:ascii="宋体" w:hAnsi="宋体"/>
          <w:b w:val="0"/>
          <w:bCs/>
          <w:sz w:val="28"/>
          <w:szCs w:val="28"/>
        </w:rPr>
        <w:t>分</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rPr>
      </w:pPr>
      <w:r>
        <w:rPr>
          <w:rFonts w:hint="eastAsia" w:ascii="宋体" w:hAnsi="宋体"/>
          <w:b w:val="0"/>
          <w:bCs/>
          <w:sz w:val="28"/>
          <w:szCs w:val="28"/>
          <w:lang w:val="en-US" w:eastAsia="zh-CN"/>
        </w:rPr>
        <w:t>（2）</w:t>
      </w:r>
      <w:r>
        <w:rPr>
          <w:rFonts w:hint="eastAsia" w:ascii="宋体" w:hAnsi="宋体"/>
          <w:b w:val="0"/>
          <w:bCs/>
          <w:sz w:val="28"/>
          <w:szCs w:val="28"/>
        </w:rPr>
        <w:t>社会满意度指标5分，实际得分</w:t>
      </w:r>
      <w:r>
        <w:rPr>
          <w:rFonts w:hint="eastAsia" w:ascii="宋体" w:hAnsi="宋体"/>
          <w:b w:val="0"/>
          <w:bCs/>
          <w:sz w:val="28"/>
          <w:szCs w:val="28"/>
          <w:lang w:val="en-US" w:eastAsia="zh-CN"/>
        </w:rPr>
        <w:t>5</w:t>
      </w:r>
      <w:r>
        <w:rPr>
          <w:rFonts w:hint="eastAsia" w:ascii="宋体" w:hAnsi="宋体"/>
          <w:b w:val="0"/>
          <w:bCs/>
          <w:sz w:val="28"/>
          <w:szCs w:val="28"/>
        </w:rPr>
        <w:t>分。其中，社会公众或服务对象满意度社会公众满意度</w:t>
      </w:r>
      <w:r>
        <w:rPr>
          <w:rFonts w:hint="eastAsia" w:ascii="宋体" w:hAnsi="宋体"/>
          <w:b w:val="0"/>
          <w:bCs/>
          <w:sz w:val="28"/>
          <w:szCs w:val="28"/>
          <w:lang w:val="en-US" w:eastAsia="zh-CN"/>
        </w:rPr>
        <w:t>100</w:t>
      </w:r>
      <w:r>
        <w:rPr>
          <w:rFonts w:hint="eastAsia" w:ascii="宋体" w:hAnsi="宋体"/>
          <w:b w:val="0"/>
          <w:bCs/>
          <w:sz w:val="28"/>
          <w:szCs w:val="28"/>
        </w:rPr>
        <w:t>.00%，得</w:t>
      </w:r>
      <w:r>
        <w:rPr>
          <w:rFonts w:hint="eastAsia" w:ascii="宋体" w:hAnsi="宋体"/>
          <w:b w:val="0"/>
          <w:bCs/>
          <w:sz w:val="28"/>
          <w:szCs w:val="28"/>
          <w:lang w:val="en-US" w:eastAsia="zh-CN"/>
        </w:rPr>
        <w:t>5</w:t>
      </w:r>
      <w:r>
        <w:rPr>
          <w:rFonts w:hint="eastAsia" w:ascii="宋体" w:hAnsi="宋体"/>
          <w:b w:val="0"/>
          <w:bCs/>
          <w:sz w:val="28"/>
          <w:szCs w:val="28"/>
        </w:rPr>
        <w:t>分。</w:t>
      </w:r>
    </w:p>
    <w:p>
      <w:pPr>
        <w:keepNext w:val="0"/>
        <w:keepLines w:val="0"/>
        <w:pageBreakBefore w:val="0"/>
        <w:numPr>
          <w:ilvl w:val="0"/>
          <w:numId w:val="0"/>
        </w:numPr>
        <w:kinsoku/>
        <w:wordWrap/>
        <w:overflowPunct/>
        <w:topLinePunct w:val="0"/>
        <w:autoSpaceDE/>
        <w:autoSpaceDN/>
        <w:bidi w:val="0"/>
        <w:adjustRightInd w:val="0"/>
        <w:snapToGrid w:val="0"/>
        <w:spacing w:line="408" w:lineRule="auto"/>
        <w:rPr>
          <w:rFonts w:hint="eastAsia" w:ascii="宋体" w:hAnsi="宋体"/>
          <w:b w:val="0"/>
          <w:bCs/>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2" w:firstLineChars="200"/>
        <w:rPr>
          <w:rFonts w:hint="eastAsia" w:ascii="宋体" w:hAnsi="宋体"/>
          <w:b w:val="0"/>
          <w:bCs/>
          <w:sz w:val="28"/>
          <w:szCs w:val="28"/>
          <w:lang w:val="en-US" w:eastAsia="zh-CN"/>
        </w:rPr>
      </w:pPr>
      <w:r>
        <w:rPr>
          <w:rFonts w:hint="eastAsia" w:ascii="宋体" w:hAnsi="宋体"/>
          <w:b/>
          <w:bCs w:val="0"/>
          <w:sz w:val="28"/>
          <w:szCs w:val="28"/>
          <w:highlight w:val="none"/>
          <w:lang w:val="en-US" w:eastAsia="zh-CN"/>
        </w:rPr>
        <w:t>（二）评价结论</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lang w:val="en-US" w:eastAsia="zh-CN"/>
        </w:rPr>
        <w:t>经项目绩效评价工作，武汉市社会科学联合会2017年部门预决算编制是按照《市人民政府关于编制2017年市级财政预算和2017-2019年重点领域中期财政规划的通知》(武政〔2016〕40号)和财政部《部门决算管理制度》（财库【2013】209号）要求编制的，并结合国家和省、市政策调整要求口径做适当的调整。</w:t>
      </w: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0" w:firstLineChars="200"/>
        <w:rPr>
          <w:rFonts w:hint="eastAsia" w:ascii="宋体" w:hAnsi="宋体"/>
          <w:b w:val="0"/>
          <w:bCs/>
          <w:sz w:val="28"/>
          <w:szCs w:val="28"/>
          <w:lang w:val="en-US" w:eastAsia="zh-CN"/>
        </w:rPr>
      </w:pPr>
      <w:r>
        <w:rPr>
          <w:rFonts w:hint="eastAsia" w:ascii="宋体" w:hAnsi="宋体"/>
          <w:b w:val="0"/>
          <w:bCs/>
          <w:sz w:val="28"/>
          <w:szCs w:val="28"/>
          <w:lang w:val="en-US" w:eastAsia="zh-CN"/>
        </w:rPr>
        <w:t>2017年武汉市社会科学联合会预算执行：60万元，决算执行：60万元，剩余额度0.00万元。</w:t>
      </w:r>
    </w:p>
    <w:p>
      <w:pPr>
        <w:keepNext w:val="0"/>
        <w:keepLines w:val="0"/>
        <w:pageBreakBefore w:val="0"/>
        <w:numPr>
          <w:ilvl w:val="0"/>
          <w:numId w:val="0"/>
        </w:numPr>
        <w:kinsoku/>
        <w:wordWrap/>
        <w:overflowPunct/>
        <w:topLinePunct w:val="0"/>
        <w:autoSpaceDE/>
        <w:autoSpaceDN/>
        <w:bidi w:val="0"/>
        <w:adjustRightInd w:val="0"/>
        <w:snapToGrid w:val="0"/>
        <w:spacing w:line="408" w:lineRule="auto"/>
        <w:rPr>
          <w:rFonts w:hint="eastAsia" w:ascii="宋体" w:hAnsi="宋体"/>
          <w:b w:val="0"/>
          <w:bCs/>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562" w:firstLineChars="200"/>
        <w:rPr>
          <w:rFonts w:hint="eastAsia" w:ascii="宋体" w:hAnsi="宋体"/>
          <w:b/>
          <w:bCs w:val="0"/>
          <w:sz w:val="28"/>
          <w:szCs w:val="28"/>
        </w:rPr>
      </w:pPr>
      <w:r>
        <w:rPr>
          <w:rFonts w:hint="eastAsia" w:ascii="宋体" w:hAnsi="宋体"/>
          <w:b/>
          <w:bCs w:val="0"/>
          <w:sz w:val="28"/>
          <w:szCs w:val="28"/>
          <w:lang w:val="en-US" w:eastAsia="zh-CN"/>
        </w:rPr>
        <w:t>五、经验总结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一</w:t>
      </w:r>
      <w:r>
        <w:rPr>
          <w:rFonts w:hint="eastAsia" w:ascii="宋体" w:hAnsi="宋体"/>
          <w:sz w:val="28"/>
          <w:szCs w:val="28"/>
        </w:rPr>
        <w:t>）绩效目标明确、细化</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rPr>
      </w:pPr>
      <w:r>
        <w:rPr>
          <w:rFonts w:hint="eastAsia" w:ascii="宋体" w:hAnsi="宋体"/>
          <w:sz w:val="28"/>
          <w:szCs w:val="28"/>
          <w:lang w:eastAsia="zh-CN"/>
        </w:rPr>
        <w:t>武汉市社会科学联合会</w:t>
      </w:r>
      <w:r>
        <w:rPr>
          <w:rFonts w:hint="eastAsia" w:ascii="宋体" w:hAnsi="宋体"/>
          <w:sz w:val="28"/>
          <w:szCs w:val="28"/>
        </w:rPr>
        <w:t>年初</w:t>
      </w:r>
      <w:r>
        <w:rPr>
          <w:rFonts w:hint="eastAsia" w:ascii="宋体" w:hAnsi="宋体"/>
          <w:sz w:val="28"/>
          <w:szCs w:val="28"/>
          <w:lang w:eastAsia="zh-CN"/>
        </w:rPr>
        <w:t>虽未</w:t>
      </w:r>
      <w:r>
        <w:rPr>
          <w:rFonts w:hint="eastAsia" w:ascii="宋体" w:hAnsi="宋体"/>
          <w:sz w:val="28"/>
          <w:szCs w:val="28"/>
        </w:rPr>
        <w:t>与市政府签订绩效管理目标责任书，</w:t>
      </w:r>
      <w:r>
        <w:rPr>
          <w:rFonts w:hint="eastAsia" w:ascii="宋体" w:hAnsi="宋体"/>
          <w:sz w:val="28"/>
          <w:szCs w:val="28"/>
          <w:lang w:eastAsia="zh-CN"/>
        </w:rPr>
        <w:t>但内部</w:t>
      </w:r>
      <w:r>
        <w:rPr>
          <w:rFonts w:hint="eastAsia" w:ascii="宋体" w:hAnsi="宋体"/>
          <w:sz w:val="28"/>
          <w:szCs w:val="28"/>
        </w:rPr>
        <w:t>制定了本单位201</w:t>
      </w:r>
      <w:r>
        <w:rPr>
          <w:rFonts w:hint="eastAsia" w:ascii="宋体" w:hAnsi="宋体"/>
          <w:sz w:val="28"/>
          <w:szCs w:val="28"/>
          <w:lang w:val="en-US" w:eastAsia="zh-CN"/>
        </w:rPr>
        <w:t>7</w:t>
      </w:r>
      <w:r>
        <w:rPr>
          <w:rFonts w:hint="eastAsia" w:ascii="宋体" w:hAnsi="宋体"/>
          <w:sz w:val="28"/>
          <w:szCs w:val="28"/>
        </w:rPr>
        <w:t>年应当完成的绩效工作目标，</w:t>
      </w:r>
      <w:r>
        <w:rPr>
          <w:rFonts w:hint="eastAsia" w:ascii="宋体" w:hAnsi="宋体"/>
          <w:sz w:val="28"/>
          <w:szCs w:val="28"/>
          <w:lang w:eastAsia="zh-CN"/>
        </w:rPr>
        <w:t>且</w:t>
      </w:r>
      <w:r>
        <w:rPr>
          <w:rFonts w:hint="eastAsia" w:ascii="宋体" w:hAnsi="宋体"/>
          <w:sz w:val="28"/>
          <w:szCs w:val="28"/>
        </w:rPr>
        <w:t>绩效目标明晰、细化。</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）分解细化绩效目标，确保绩效目标的顺利完成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rPr>
      </w:pPr>
      <w:r>
        <w:rPr>
          <w:rFonts w:hint="eastAsia" w:ascii="宋体" w:hAnsi="宋体"/>
          <w:sz w:val="28"/>
          <w:szCs w:val="28"/>
        </w:rPr>
        <w:t>根据整体绩效目标的内容，分解细化为明细目标，对应分解到各下属单位及部门负责人签订绩效管理目标责任书，确保绩效目标的顺利进行。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）加强过程督查，年终考核验收</w:t>
      </w:r>
    </w:p>
    <w:p>
      <w:pPr>
        <w:keepNext w:val="0"/>
        <w:keepLines w:val="0"/>
        <w:pageBreakBefore w:val="0"/>
        <w:kinsoku/>
        <w:wordWrap/>
        <w:overflowPunct/>
        <w:topLinePunct w:val="0"/>
        <w:autoSpaceDE/>
        <w:autoSpaceDN/>
        <w:bidi w:val="0"/>
        <w:adjustRightInd w:val="0"/>
        <w:snapToGrid w:val="0"/>
        <w:spacing w:line="408" w:lineRule="auto"/>
        <w:ind w:firstLine="560" w:firstLineChars="200"/>
        <w:rPr>
          <w:rFonts w:hint="eastAsia" w:ascii="宋体" w:hAnsi="宋体"/>
          <w:sz w:val="28"/>
          <w:szCs w:val="28"/>
        </w:rPr>
      </w:pPr>
      <w:r>
        <w:rPr>
          <w:rFonts w:hint="eastAsia" w:ascii="宋体" w:hAnsi="宋体"/>
          <w:sz w:val="28"/>
          <w:szCs w:val="28"/>
        </w:rPr>
        <w:t>年终由</w:t>
      </w:r>
      <w:r>
        <w:rPr>
          <w:rFonts w:hint="eastAsia" w:ascii="宋体" w:hAnsi="宋体"/>
          <w:sz w:val="28"/>
          <w:szCs w:val="28"/>
          <w:lang w:eastAsia="zh-CN"/>
        </w:rPr>
        <w:t>各下属单位</w:t>
      </w:r>
      <w:r>
        <w:rPr>
          <w:rFonts w:hint="eastAsia" w:ascii="宋体" w:hAnsi="宋体"/>
          <w:sz w:val="28"/>
          <w:szCs w:val="28"/>
        </w:rPr>
        <w:t>上报绩效目标完成进度，年终对其应完成的绩效目标写出书面自查报告上报。</w:t>
      </w:r>
    </w:p>
    <w:p>
      <w:pPr>
        <w:keepNext w:val="0"/>
        <w:keepLines w:val="0"/>
        <w:pageBreakBefore w:val="0"/>
        <w:numPr>
          <w:ilvl w:val="0"/>
          <w:numId w:val="0"/>
        </w:numPr>
        <w:kinsoku/>
        <w:wordWrap/>
        <w:overflowPunct/>
        <w:topLinePunct w:val="0"/>
        <w:autoSpaceDE/>
        <w:autoSpaceDN/>
        <w:bidi w:val="0"/>
        <w:adjustRightInd w:val="0"/>
        <w:snapToGrid w:val="0"/>
        <w:spacing w:line="408" w:lineRule="auto"/>
        <w:rPr>
          <w:rFonts w:hint="eastAsia" w:ascii="宋体" w:hAnsi="宋体"/>
          <w:b/>
          <w:bCs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408" w:lineRule="auto"/>
        <w:ind w:leftChars="200" w:firstLine="280" w:firstLineChars="100"/>
        <w:rPr>
          <w:rFonts w:hint="eastAsia" w:ascii="宋体" w:hAnsi="宋体"/>
          <w:b w:val="0"/>
          <w:bCs/>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408" w:lineRule="auto"/>
        <w:ind w:leftChars="200" w:firstLine="280" w:firstLineChars="100"/>
        <w:rPr>
          <w:rFonts w:hint="eastAsia" w:ascii="宋体" w:hAnsi="宋体"/>
          <w:b w:val="0"/>
          <w:bCs/>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408" w:lineRule="auto"/>
        <w:ind w:leftChars="200" w:firstLine="280" w:firstLineChars="100"/>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8" w:lineRule="auto"/>
        <w:ind w:leftChars="200" w:firstLine="280" w:firstLineChars="100"/>
        <w:textAlignment w:val="auto"/>
        <w:rPr>
          <w:rFonts w:hint="eastAsia" w:ascii="宋体" w:hAnsi="宋体"/>
          <w:b w:val="0"/>
          <w:bCs/>
          <w:sz w:val="28"/>
          <w:szCs w:val="28"/>
          <w:lang w:val="en-US" w:eastAsia="zh-CN"/>
        </w:rPr>
      </w:pPr>
    </w:p>
    <w:p>
      <w:pPr>
        <w:rPr>
          <w:rFonts w:hint="eastAsia" w:eastAsiaTheme="minorEastAsia"/>
          <w:sz w:val="28"/>
          <w:szCs w:val="28"/>
          <w:lang w:eastAsia="zh-CN"/>
        </w:rPr>
      </w:pPr>
    </w:p>
    <w:sectPr>
      <w:footerReference r:id="rId4" w:type="default"/>
      <w:pgSz w:w="11906" w:h="16838"/>
      <w:pgMar w:top="1134" w:right="1134" w:bottom="1020" w:left="1134" w:header="851" w:footer="5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AA6C"/>
    <w:multiLevelType w:val="singleLevel"/>
    <w:tmpl w:val="0BD8AA6C"/>
    <w:lvl w:ilvl="0" w:tentative="0">
      <w:start w:val="3"/>
      <w:numFmt w:val="decimal"/>
      <w:suff w:val="nothing"/>
      <w:lvlText w:val="%1、"/>
      <w:lvlJc w:val="left"/>
    </w:lvl>
  </w:abstractNum>
  <w:abstractNum w:abstractNumId="1">
    <w:nsid w:val="3B57A015"/>
    <w:multiLevelType w:val="singleLevel"/>
    <w:tmpl w:val="3B57A015"/>
    <w:lvl w:ilvl="0" w:tentative="0">
      <w:start w:val="3"/>
      <w:numFmt w:val="decimal"/>
      <w:suff w:val="nothing"/>
      <w:lvlText w:val="%1、"/>
      <w:lvlJc w:val="left"/>
    </w:lvl>
  </w:abstractNum>
  <w:abstractNum w:abstractNumId="2">
    <w:nsid w:val="627E531A"/>
    <w:multiLevelType w:val="singleLevel"/>
    <w:tmpl w:val="627E531A"/>
    <w:lvl w:ilvl="0" w:tentative="0">
      <w:start w:val="3"/>
      <w:numFmt w:val="decimal"/>
      <w:suff w:val="nothing"/>
      <w:lvlText w:val="%1、"/>
      <w:lvlJc w:val="left"/>
    </w:lvl>
  </w:abstractNum>
  <w:abstractNum w:abstractNumId="3">
    <w:nsid w:val="661C7637"/>
    <w:multiLevelType w:val="singleLevel"/>
    <w:tmpl w:val="661C7637"/>
    <w:lvl w:ilvl="0" w:tentative="0">
      <w:start w:val="6"/>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126C5"/>
    <w:rsid w:val="02183DFF"/>
    <w:rsid w:val="02365AD8"/>
    <w:rsid w:val="02FB2604"/>
    <w:rsid w:val="06821000"/>
    <w:rsid w:val="08152234"/>
    <w:rsid w:val="083C0CAE"/>
    <w:rsid w:val="0A0916F4"/>
    <w:rsid w:val="0E8B0A11"/>
    <w:rsid w:val="118B146A"/>
    <w:rsid w:val="12CB27E8"/>
    <w:rsid w:val="139B301B"/>
    <w:rsid w:val="178D6CEC"/>
    <w:rsid w:val="193342A7"/>
    <w:rsid w:val="1AD15C64"/>
    <w:rsid w:val="1AD2752C"/>
    <w:rsid w:val="1C6C5A6D"/>
    <w:rsid w:val="22317BBF"/>
    <w:rsid w:val="23FD1F6E"/>
    <w:rsid w:val="243F5183"/>
    <w:rsid w:val="24FB33CB"/>
    <w:rsid w:val="26D74E77"/>
    <w:rsid w:val="27785191"/>
    <w:rsid w:val="28782BF5"/>
    <w:rsid w:val="28C35E53"/>
    <w:rsid w:val="2AFB2DC1"/>
    <w:rsid w:val="2D9255A3"/>
    <w:rsid w:val="2EB93610"/>
    <w:rsid w:val="2FFA6CD3"/>
    <w:rsid w:val="333C2204"/>
    <w:rsid w:val="347A6658"/>
    <w:rsid w:val="35CF04D4"/>
    <w:rsid w:val="36631184"/>
    <w:rsid w:val="366D7C51"/>
    <w:rsid w:val="36755A8A"/>
    <w:rsid w:val="37DE7FE0"/>
    <w:rsid w:val="3D8126C5"/>
    <w:rsid w:val="3D8B11C8"/>
    <w:rsid w:val="3EB4548D"/>
    <w:rsid w:val="3FA34364"/>
    <w:rsid w:val="410A0C98"/>
    <w:rsid w:val="435179C5"/>
    <w:rsid w:val="462452EA"/>
    <w:rsid w:val="463F0EB0"/>
    <w:rsid w:val="471A274F"/>
    <w:rsid w:val="4DBC0BF1"/>
    <w:rsid w:val="4E317B26"/>
    <w:rsid w:val="50184811"/>
    <w:rsid w:val="50374E44"/>
    <w:rsid w:val="544F04F3"/>
    <w:rsid w:val="551E0FA6"/>
    <w:rsid w:val="565A21C9"/>
    <w:rsid w:val="57907B25"/>
    <w:rsid w:val="5F161EFC"/>
    <w:rsid w:val="610A0A11"/>
    <w:rsid w:val="619A30E9"/>
    <w:rsid w:val="61C27EBD"/>
    <w:rsid w:val="62D37670"/>
    <w:rsid w:val="63F2650F"/>
    <w:rsid w:val="666F51EC"/>
    <w:rsid w:val="66AF3CDF"/>
    <w:rsid w:val="67D96212"/>
    <w:rsid w:val="69876DBD"/>
    <w:rsid w:val="6CFC7B61"/>
    <w:rsid w:val="7AE62A36"/>
    <w:rsid w:val="7CE43F84"/>
    <w:rsid w:val="7E78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0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武汉市社科院</Company>
  <Pages>1</Pages>
  <Words>0</Words>
  <Characters>0</Characters>
  <Lines>0</Lines>
  <Paragraphs>0</Paragraphs>
  <TotalTime>38</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2018-10-25T03:13:00Z</dcterms:created>
  <dc:creator>20170910</dc:creator>
  <cp:lastModifiedBy>20170910</cp:lastModifiedBy>
  <cp:lastPrinted>2018-10-25T07:31:00Z</cp:lastPrinted>
  <dcterms:modified xsi:type="dcterms:W3CDTF">2018-10-26T09:29:31Z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